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673B1B" w:rsidTr="000A37D1">
        <w:trPr>
          <w:trHeight w:val="416"/>
        </w:trPr>
        <w:tc>
          <w:tcPr>
            <w:tcW w:w="5670" w:type="dxa"/>
          </w:tcPr>
          <w:p w:rsidR="00AE41A6" w:rsidRPr="00673B1B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673B1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673B1B" w:rsidRDefault="009F6D81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94055" cy="692150"/>
                  <wp:effectExtent l="19050" t="0" r="0" b="0"/>
                  <wp:docPr id="1" name="Рисунок 0" descr="Лого Кафедры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Кафедры202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673B1B" w:rsidRDefault="000A37D1" w:rsidP="006E65B0">
            <w:pPr>
              <w:spacing w:line="240" w:lineRule="auto"/>
              <w:rPr>
                <w:b/>
                <w:color w:val="0070C0"/>
                <w:sz w:val="24"/>
                <w:szCs w:val="24"/>
              </w:rPr>
            </w:pPr>
            <w:r w:rsidRPr="00673B1B">
              <w:rPr>
                <w:b/>
                <w:color w:val="002060"/>
                <w:sz w:val="24"/>
                <w:szCs w:val="24"/>
              </w:rPr>
              <w:t>Кафедра конструювання машин</w:t>
            </w:r>
          </w:p>
        </w:tc>
      </w:tr>
      <w:tr w:rsidR="007E3190" w:rsidRPr="00673B1B" w:rsidTr="00D525C0">
        <w:trPr>
          <w:trHeight w:val="628"/>
        </w:trPr>
        <w:tc>
          <w:tcPr>
            <w:tcW w:w="10206" w:type="dxa"/>
            <w:gridSpan w:val="3"/>
          </w:tcPr>
          <w:p w:rsidR="004922D6" w:rsidRPr="004922D6" w:rsidRDefault="009F6D81" w:rsidP="00304038">
            <w:pPr>
              <w:jc w:val="center"/>
              <w:rPr>
                <w:b/>
                <w:color w:val="002060"/>
                <w:sz w:val="32"/>
                <w:szCs w:val="24"/>
                <w:lang w:val="ru-RU"/>
              </w:rPr>
            </w:pPr>
            <w:r w:rsidRPr="004922D6">
              <w:rPr>
                <w:b/>
                <w:color w:val="002060"/>
                <w:sz w:val="32"/>
                <w:szCs w:val="24"/>
              </w:rPr>
              <w:t>Методи прогнозування працездатності різального інструменту</w:t>
            </w:r>
            <w:r w:rsidRPr="004922D6">
              <w:rPr>
                <w:b/>
                <w:color w:val="002060"/>
                <w:sz w:val="32"/>
                <w:szCs w:val="24"/>
                <w:lang w:val="ru-RU"/>
              </w:rPr>
              <w:t xml:space="preserve"> </w:t>
            </w:r>
          </w:p>
          <w:p w:rsidR="007E3190" w:rsidRPr="00673B1B" w:rsidRDefault="007E3190" w:rsidP="003040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73B1B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673B1B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:rsidR="00AA6B23" w:rsidRPr="00673B1B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673B1B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673B1B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73B1B" w:rsidRDefault="00D36155" w:rsidP="006757B0">
            <w:pPr>
              <w:spacing w:before="20" w:after="20" w:line="240" w:lineRule="auto"/>
              <w:cnfStyle w:val="100000000000"/>
              <w:rPr>
                <w:iCs/>
                <w:sz w:val="24"/>
                <w:szCs w:val="24"/>
              </w:rPr>
            </w:pPr>
            <w:r w:rsidRPr="00673B1B">
              <w:rPr>
                <w:i/>
                <w:noProof/>
                <w:sz w:val="24"/>
                <w:szCs w:val="24"/>
              </w:rPr>
              <w:t>Другий (магістерський)</w:t>
            </w:r>
          </w:p>
        </w:tc>
      </w:tr>
      <w:tr w:rsidR="004A6336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673B1B" w:rsidRDefault="0053142F" w:rsidP="006757B0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13 - Механічна інженерія</w:t>
            </w:r>
          </w:p>
        </w:tc>
      </w:tr>
      <w:tr w:rsidR="004A6336" w:rsidRPr="00673B1B" w:rsidTr="00D525C0"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673B1B" w:rsidRDefault="0053142F" w:rsidP="006757B0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131 - Прикладна механіка</w:t>
            </w:r>
          </w:p>
        </w:tc>
      </w:tr>
      <w:tr w:rsidR="004A6336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673B1B" w:rsidRDefault="00592A53" w:rsidP="00A2464E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Усі освітні програми спеціальності</w:t>
            </w:r>
            <w:r w:rsidR="00774787" w:rsidRPr="00673B1B">
              <w:rPr>
                <w:iCs/>
                <w:sz w:val="24"/>
                <w:szCs w:val="24"/>
              </w:rPr>
              <w:t xml:space="preserve"> «Прикладна механіка»</w:t>
            </w:r>
          </w:p>
        </w:tc>
      </w:tr>
      <w:tr w:rsidR="004A6336" w:rsidRPr="00673B1B" w:rsidTr="00D525C0">
        <w:tc>
          <w:tcPr>
            <w:cnfStyle w:val="001000000000"/>
            <w:tcW w:w="2694" w:type="dxa"/>
          </w:tcPr>
          <w:p w:rsidR="004A6336" w:rsidRPr="00673B1B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 xml:space="preserve">Статус </w:t>
            </w:r>
            <w:r w:rsidR="003D35CF" w:rsidRPr="00673B1B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673B1B" w:rsidRDefault="005061C2" w:rsidP="007244E1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5061C2">
              <w:rPr>
                <w:iCs/>
                <w:sz w:val="24"/>
                <w:szCs w:val="24"/>
              </w:rPr>
              <w:t>Вибіркова</w:t>
            </w:r>
            <w:r w:rsidR="004A6336" w:rsidRPr="00673B1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894491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673B1B" w:rsidRDefault="0089449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673B1B" w:rsidRDefault="00306C33" w:rsidP="005A3913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о</w:t>
            </w:r>
            <w:r w:rsidR="00894491" w:rsidRPr="00673B1B">
              <w:rPr>
                <w:iCs/>
                <w:sz w:val="24"/>
                <w:szCs w:val="24"/>
              </w:rPr>
              <w:t>чна(денна)/дистанційна/змішана</w:t>
            </w:r>
          </w:p>
        </w:tc>
      </w:tr>
      <w:tr w:rsidR="007244E1" w:rsidRPr="00673B1B" w:rsidTr="00D525C0">
        <w:tc>
          <w:tcPr>
            <w:cnfStyle w:val="001000000000"/>
            <w:tcW w:w="2694" w:type="dxa"/>
          </w:tcPr>
          <w:p w:rsidR="007244E1" w:rsidRPr="00673B1B" w:rsidRDefault="007244E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73B1B" w:rsidRDefault="000114F2" w:rsidP="00D36155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0114F2">
              <w:rPr>
                <w:iCs/>
                <w:sz w:val="24"/>
                <w:szCs w:val="24"/>
              </w:rPr>
              <w:t>1 курс, весняний семестр</w:t>
            </w:r>
          </w:p>
        </w:tc>
      </w:tr>
      <w:tr w:rsidR="004A6336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73B1B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673B1B" w:rsidRDefault="0023244C" w:rsidP="0023244C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84D46" w:rsidRPr="00E84D46">
              <w:rPr>
                <w:iCs/>
                <w:sz w:val="24"/>
                <w:szCs w:val="24"/>
              </w:rPr>
              <w:t xml:space="preserve"> кредити ЄКТС, </w:t>
            </w:r>
            <w:r>
              <w:rPr>
                <w:iCs/>
                <w:sz w:val="24"/>
                <w:szCs w:val="24"/>
              </w:rPr>
              <w:t>9</w:t>
            </w:r>
            <w:r w:rsidR="00E84D46" w:rsidRPr="00E84D46">
              <w:rPr>
                <w:iCs/>
                <w:sz w:val="24"/>
                <w:szCs w:val="24"/>
              </w:rPr>
              <w:t>0 год.</w:t>
            </w:r>
          </w:p>
        </w:tc>
      </w:tr>
      <w:tr w:rsidR="007244E1" w:rsidRPr="00673B1B" w:rsidTr="00D525C0">
        <w:tc>
          <w:tcPr>
            <w:cnfStyle w:val="001000000000"/>
            <w:tcW w:w="2694" w:type="dxa"/>
          </w:tcPr>
          <w:p w:rsidR="007244E1" w:rsidRPr="00673B1B" w:rsidRDefault="007244E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673B1B" w:rsidRDefault="008B386E" w:rsidP="005A3913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Залік</w:t>
            </w:r>
            <w:r w:rsidR="009F4887" w:rsidRPr="00673B1B">
              <w:rPr>
                <w:iCs/>
                <w:sz w:val="24"/>
                <w:szCs w:val="24"/>
              </w:rPr>
              <w:t>, МКР</w:t>
            </w:r>
          </w:p>
        </w:tc>
      </w:tr>
      <w:tr w:rsidR="007E3190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673B1B" w:rsidRDefault="00A3129B" w:rsidP="0053021E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 xml:space="preserve">Лекції – </w:t>
            </w:r>
            <w:r w:rsidR="0053021E">
              <w:rPr>
                <w:iCs/>
                <w:sz w:val="24"/>
                <w:szCs w:val="24"/>
              </w:rPr>
              <w:t>36</w:t>
            </w:r>
            <w:r w:rsidRPr="00673B1B">
              <w:rPr>
                <w:iCs/>
                <w:sz w:val="24"/>
                <w:szCs w:val="24"/>
              </w:rPr>
              <w:t xml:space="preserve"> год., </w:t>
            </w:r>
            <w:r w:rsidR="007754FB" w:rsidRPr="00673B1B">
              <w:rPr>
                <w:iCs/>
                <w:sz w:val="24"/>
                <w:szCs w:val="24"/>
              </w:rPr>
              <w:t>практичні (семінари)</w:t>
            </w:r>
            <w:r w:rsidRPr="00673B1B">
              <w:rPr>
                <w:iCs/>
                <w:sz w:val="24"/>
                <w:szCs w:val="24"/>
              </w:rPr>
              <w:t xml:space="preserve"> – </w:t>
            </w:r>
            <w:r w:rsidR="0053021E">
              <w:rPr>
                <w:iCs/>
                <w:sz w:val="24"/>
                <w:szCs w:val="24"/>
              </w:rPr>
              <w:t>18</w:t>
            </w:r>
            <w:r w:rsidRPr="00673B1B">
              <w:rPr>
                <w:iCs/>
                <w:sz w:val="24"/>
                <w:szCs w:val="24"/>
              </w:rPr>
              <w:t xml:space="preserve"> год. з</w:t>
            </w:r>
            <w:r w:rsidR="009F4887" w:rsidRPr="00673B1B">
              <w:rPr>
                <w:iCs/>
                <w:sz w:val="24"/>
                <w:szCs w:val="24"/>
              </w:rPr>
              <w:t>а розкладом Департаменту навчальної роботи КПІ ім. І</w:t>
            </w:r>
            <w:r w:rsidR="00B13E26" w:rsidRPr="00673B1B">
              <w:rPr>
                <w:iCs/>
                <w:sz w:val="24"/>
                <w:szCs w:val="24"/>
              </w:rPr>
              <w:t>горя</w:t>
            </w:r>
            <w:r w:rsidR="009F4887" w:rsidRPr="00673B1B">
              <w:rPr>
                <w:iCs/>
                <w:sz w:val="24"/>
                <w:szCs w:val="24"/>
              </w:rPr>
              <w:t xml:space="preserve"> Сікорського</w:t>
            </w:r>
          </w:p>
        </w:tc>
      </w:tr>
      <w:tr w:rsidR="004A6336" w:rsidRPr="00673B1B" w:rsidTr="00D525C0">
        <w:tc>
          <w:tcPr>
            <w:cnfStyle w:val="001000000000"/>
            <w:tcW w:w="2694" w:type="dxa"/>
          </w:tcPr>
          <w:p w:rsidR="004A6336" w:rsidRPr="00673B1B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73B1B" w:rsidRDefault="00306C33" w:rsidP="006757B0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Українська</w:t>
            </w:r>
          </w:p>
        </w:tc>
      </w:tr>
      <w:tr w:rsidR="004A6336" w:rsidRPr="00673B1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73B1B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 xml:space="preserve">Інформація про </w:t>
            </w:r>
            <w:r w:rsidRPr="00673B1B">
              <w:rPr>
                <w:sz w:val="24"/>
                <w:szCs w:val="24"/>
              </w:rPr>
              <w:br/>
              <w:t>к</w:t>
            </w:r>
            <w:r w:rsidR="00D82DA7" w:rsidRPr="00673B1B">
              <w:rPr>
                <w:sz w:val="24"/>
                <w:szCs w:val="24"/>
              </w:rPr>
              <w:t>ерівник</w:t>
            </w:r>
            <w:r w:rsidRPr="00673B1B">
              <w:rPr>
                <w:sz w:val="24"/>
                <w:szCs w:val="24"/>
              </w:rPr>
              <w:t>а</w:t>
            </w:r>
            <w:r w:rsidR="00D82DA7" w:rsidRPr="00673B1B">
              <w:rPr>
                <w:sz w:val="24"/>
                <w:szCs w:val="24"/>
              </w:rPr>
              <w:t xml:space="preserve"> курсу/ викладачі</w:t>
            </w:r>
            <w:r w:rsidR="007244E1" w:rsidRPr="00673B1B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9F5830" w:rsidRPr="009F5830" w:rsidRDefault="00D82DA7" w:rsidP="009F5830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Лектор</w:t>
            </w:r>
            <w:r w:rsidR="004A6336" w:rsidRPr="00673B1B">
              <w:rPr>
                <w:sz w:val="24"/>
                <w:szCs w:val="24"/>
              </w:rPr>
              <w:t xml:space="preserve">: </w:t>
            </w:r>
            <w:r w:rsidR="00B73A2A" w:rsidRPr="00673B1B">
              <w:rPr>
                <w:sz w:val="24"/>
                <w:szCs w:val="24"/>
              </w:rPr>
              <w:t>д.т.н</w:t>
            </w:r>
            <w:r w:rsidR="008B386E" w:rsidRPr="00673B1B">
              <w:rPr>
                <w:sz w:val="24"/>
                <w:szCs w:val="24"/>
              </w:rPr>
              <w:t xml:space="preserve">, </w:t>
            </w:r>
            <w:r w:rsidR="00B73A2A" w:rsidRPr="00673B1B">
              <w:rPr>
                <w:sz w:val="24"/>
                <w:szCs w:val="24"/>
              </w:rPr>
              <w:t>проф.</w:t>
            </w:r>
            <w:r w:rsidR="008B386E" w:rsidRPr="00673B1B">
              <w:rPr>
                <w:sz w:val="24"/>
                <w:szCs w:val="24"/>
              </w:rPr>
              <w:t xml:space="preserve"> </w:t>
            </w:r>
            <w:r w:rsidR="009F5830" w:rsidRPr="009F5830">
              <w:rPr>
                <w:sz w:val="24"/>
                <w:szCs w:val="24"/>
              </w:rPr>
              <w:t>КПІ ім. Ігоря Сікорського</w:t>
            </w:r>
          </w:p>
          <w:p w:rsidR="008B386E" w:rsidRPr="009F5830" w:rsidRDefault="00B73A2A" w:rsidP="006757B0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Девін Леонід Миколайович</w:t>
            </w:r>
          </w:p>
          <w:p w:rsidR="008B386E" w:rsidRPr="00673B1B" w:rsidRDefault="00B73A2A" w:rsidP="006757B0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ІНМ НАНУ</w:t>
            </w:r>
            <w:r w:rsidR="00FA37EA">
              <w:rPr>
                <w:sz w:val="24"/>
                <w:szCs w:val="24"/>
                <w:lang w:val="ru-RU"/>
              </w:rPr>
              <w:t xml:space="preserve"> </w:t>
            </w:r>
            <w:r w:rsidR="00FA37EA">
              <w:rPr>
                <w:sz w:val="24"/>
                <w:szCs w:val="24"/>
              </w:rPr>
              <w:t>ім. В.М. Бакуля</w:t>
            </w:r>
            <w:r w:rsidRPr="00673B1B">
              <w:rPr>
                <w:sz w:val="24"/>
                <w:szCs w:val="24"/>
              </w:rPr>
              <w:t xml:space="preserve">, </w:t>
            </w:r>
            <w:r w:rsidR="008B386E" w:rsidRPr="00673B1B">
              <w:rPr>
                <w:sz w:val="24"/>
                <w:szCs w:val="24"/>
              </w:rPr>
              <w:t xml:space="preserve">Корпус 2, кімната </w:t>
            </w:r>
            <w:r w:rsidRPr="00673B1B">
              <w:rPr>
                <w:sz w:val="24"/>
                <w:szCs w:val="24"/>
              </w:rPr>
              <w:t>405</w:t>
            </w:r>
            <w:r w:rsidR="008B386E" w:rsidRPr="00673B1B">
              <w:rPr>
                <w:sz w:val="24"/>
                <w:szCs w:val="24"/>
              </w:rPr>
              <w:t>, тел. (044)</w:t>
            </w:r>
            <w:r w:rsidRPr="00673B1B">
              <w:rPr>
                <w:sz w:val="24"/>
                <w:szCs w:val="24"/>
              </w:rPr>
              <w:t>430-82-51</w:t>
            </w:r>
            <w:r w:rsidR="00B03F81" w:rsidRPr="00673B1B">
              <w:rPr>
                <w:sz w:val="24"/>
                <w:szCs w:val="24"/>
              </w:rPr>
              <w:t>, 097-2248607</w:t>
            </w:r>
          </w:p>
          <w:p w:rsidR="008B386E" w:rsidRPr="00673B1B" w:rsidRDefault="008B386E" w:rsidP="008B386E">
            <w:pPr>
              <w:spacing w:before="20" w:after="20" w:line="240" w:lineRule="auto"/>
              <w:cnfStyle w:val="000000100000"/>
              <w:rPr>
                <w:iCs/>
                <w:color w:val="002060"/>
                <w:sz w:val="24"/>
                <w:szCs w:val="24"/>
                <w:lang w:val="ru-RU"/>
              </w:rPr>
            </w:pPr>
            <w:r w:rsidRPr="00673B1B">
              <w:rPr>
                <w:sz w:val="24"/>
                <w:szCs w:val="24"/>
              </w:rPr>
              <w:t>пошта</w:t>
            </w:r>
            <w:r w:rsidRPr="00673B1B">
              <w:rPr>
                <w:i/>
                <w:color w:val="0070C0"/>
                <w:sz w:val="24"/>
                <w:szCs w:val="24"/>
              </w:rPr>
              <w:t xml:space="preserve">:  </w:t>
            </w:r>
            <w:hyperlink r:id="rId13" w:history="1">
              <w:r w:rsidR="00B03F81" w:rsidRPr="00673B1B">
                <w:rPr>
                  <w:rStyle w:val="a5"/>
                  <w:i/>
                  <w:sz w:val="24"/>
                  <w:szCs w:val="24"/>
                </w:rPr>
                <w:t>ldevin350@</w:t>
              </w:r>
              <w:r w:rsidR="00B03F81" w:rsidRPr="00673B1B">
                <w:rPr>
                  <w:rStyle w:val="a5"/>
                  <w:i/>
                  <w:sz w:val="24"/>
                  <w:szCs w:val="24"/>
                  <w:lang w:val="en-US"/>
                </w:rPr>
                <w:t>gmail</w:t>
              </w:r>
              <w:r w:rsidR="00B03F81" w:rsidRPr="00673B1B">
                <w:rPr>
                  <w:rStyle w:val="a5"/>
                  <w:i/>
                  <w:sz w:val="24"/>
                  <w:szCs w:val="24"/>
                </w:rPr>
                <w:t>.</w:t>
              </w:r>
              <w:r w:rsidR="00B03F81" w:rsidRPr="00673B1B">
                <w:rPr>
                  <w:rStyle w:val="a5"/>
                  <w:i/>
                  <w:sz w:val="24"/>
                  <w:szCs w:val="24"/>
                  <w:lang w:val="en-US"/>
                </w:rPr>
                <w:t>com</w:t>
              </w:r>
            </w:hyperlink>
            <w:r w:rsidR="00B03F81" w:rsidRPr="00673B1B">
              <w:rPr>
                <w:i/>
                <w:sz w:val="24"/>
                <w:szCs w:val="24"/>
              </w:rPr>
              <w:t xml:space="preserve">, </w:t>
            </w:r>
            <w:hyperlink r:id="rId14" w:history="1">
              <w:r w:rsidR="00B03F81" w:rsidRPr="00673B1B">
                <w:rPr>
                  <w:rStyle w:val="a5"/>
                  <w:i/>
                  <w:sz w:val="24"/>
                  <w:szCs w:val="24"/>
                </w:rPr>
                <w:t>ldevin@ism.kiev.ua</w:t>
              </w:r>
            </w:hyperlink>
            <w:r w:rsidR="00B03F81" w:rsidRPr="00673B1B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4A6336" w:rsidRPr="00673B1B" w:rsidRDefault="007754FB" w:rsidP="008723D3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Практичні</w:t>
            </w:r>
            <w:r w:rsidR="00B73A2A" w:rsidRPr="00673B1B">
              <w:rPr>
                <w:sz w:val="24"/>
                <w:szCs w:val="24"/>
              </w:rPr>
              <w:t>:  д.т.н, проф. Девін Леонід Миколайович</w:t>
            </w:r>
          </w:p>
        </w:tc>
      </w:tr>
      <w:tr w:rsidR="004A6336" w:rsidRPr="00673B1B" w:rsidTr="00D525C0">
        <w:tc>
          <w:tcPr>
            <w:cnfStyle w:val="001000000000"/>
            <w:tcW w:w="2694" w:type="dxa"/>
          </w:tcPr>
          <w:p w:rsidR="007E3190" w:rsidRPr="00673B1B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73B1B" w:rsidRDefault="00592A53" w:rsidP="006F5C29">
            <w:pPr>
              <w:spacing w:before="20" w:after="20" w:line="240" w:lineRule="auto"/>
              <w:cnfStyle w:val="000000000000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Р</w:t>
            </w:r>
            <w:r w:rsidR="006F5C29" w:rsidRPr="00673B1B">
              <w:rPr>
                <w:sz w:val="24"/>
                <w:szCs w:val="24"/>
              </w:rPr>
              <w:t>есурс</w:t>
            </w:r>
            <w:r w:rsidRPr="00673B1B">
              <w:rPr>
                <w:sz w:val="24"/>
                <w:szCs w:val="24"/>
              </w:rPr>
              <w:t xml:space="preserve"> «Електронний кампус»</w:t>
            </w:r>
          </w:p>
        </w:tc>
      </w:tr>
    </w:tbl>
    <w:p w:rsidR="004A6336" w:rsidRPr="00673B1B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673B1B">
        <w:rPr>
          <w:rFonts w:ascii="Times New Roman" w:hAnsi="Times New Roman"/>
        </w:rPr>
        <w:t>Програма навчальної дисципліни</w:t>
      </w:r>
    </w:p>
    <w:p w:rsidR="004A6336" w:rsidRPr="00673B1B" w:rsidRDefault="004D1575" w:rsidP="006F5C29">
      <w:pPr>
        <w:pStyle w:val="1"/>
        <w:rPr>
          <w:rFonts w:ascii="Times New Roman" w:hAnsi="Times New Roman"/>
        </w:rPr>
      </w:pPr>
      <w:r w:rsidRPr="00673B1B">
        <w:rPr>
          <w:rFonts w:ascii="Times New Roman" w:hAnsi="Times New Roman"/>
        </w:rPr>
        <w:t>Опис</w:t>
      </w:r>
      <w:r w:rsidR="004A6336" w:rsidRPr="00673B1B">
        <w:rPr>
          <w:rFonts w:ascii="Times New Roman" w:hAnsi="Times New Roman"/>
        </w:rPr>
        <w:t xml:space="preserve"> </w:t>
      </w:r>
      <w:r w:rsidR="00AA6B23" w:rsidRPr="00673B1B">
        <w:rPr>
          <w:rFonts w:ascii="Times New Roman" w:hAnsi="Times New Roman"/>
        </w:rPr>
        <w:t xml:space="preserve">навчальної </w:t>
      </w:r>
      <w:r w:rsidR="004A6336" w:rsidRPr="00673B1B">
        <w:rPr>
          <w:rFonts w:ascii="Times New Roman" w:hAnsi="Times New Roman"/>
        </w:rPr>
        <w:t>дисципліни</w:t>
      </w:r>
      <w:r w:rsidR="006F5C29" w:rsidRPr="00673B1B">
        <w:rPr>
          <w:rFonts w:ascii="Times New Roman" w:hAnsi="Times New Roman"/>
        </w:rPr>
        <w:t>, її мета, предмет вивчання та результати навчання</w:t>
      </w:r>
    </w:p>
    <w:p w:rsidR="00912EF4" w:rsidRPr="00673B1B" w:rsidRDefault="00912EF4" w:rsidP="00912EF4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Дисципліна </w:t>
      </w:r>
      <w:r w:rsidR="00DD1AA0" w:rsidRPr="00673B1B">
        <w:rPr>
          <w:sz w:val="24"/>
          <w:szCs w:val="24"/>
        </w:rPr>
        <w:t>"</w:t>
      </w:r>
      <w:r w:rsidR="00DD1AA0" w:rsidRPr="00673B1B">
        <w:rPr>
          <w:color w:val="000000"/>
          <w:sz w:val="24"/>
          <w:szCs w:val="24"/>
        </w:rPr>
        <w:t>Методи прогнозування працездатності РІ</w:t>
      </w:r>
      <w:r w:rsidR="00DD1AA0" w:rsidRPr="00673B1B">
        <w:rPr>
          <w:sz w:val="24"/>
          <w:szCs w:val="24"/>
        </w:rPr>
        <w:t xml:space="preserve"> (ПР РІ</w:t>
      </w:r>
      <w:r w:rsidR="00247600" w:rsidRPr="00673B1B">
        <w:rPr>
          <w:sz w:val="24"/>
          <w:szCs w:val="24"/>
        </w:rPr>
        <w:t>)</w:t>
      </w:r>
      <w:r w:rsidR="00AA2275" w:rsidRPr="00673B1B">
        <w:rPr>
          <w:iCs/>
          <w:sz w:val="24"/>
          <w:szCs w:val="24"/>
        </w:rPr>
        <w:t xml:space="preserve">» </w:t>
      </w:r>
      <w:r w:rsidRPr="00673B1B">
        <w:rPr>
          <w:iCs/>
          <w:sz w:val="24"/>
          <w:szCs w:val="24"/>
        </w:rPr>
        <w:t xml:space="preserve">є </w:t>
      </w:r>
      <w:r w:rsidR="00F94064" w:rsidRPr="00F94064">
        <w:rPr>
          <w:iCs/>
          <w:sz w:val="24"/>
          <w:szCs w:val="24"/>
        </w:rPr>
        <w:t>вибірковою дисципліною</w:t>
      </w:r>
      <w:r w:rsidR="00360D8F" w:rsidRPr="00673B1B">
        <w:rPr>
          <w:iCs/>
          <w:sz w:val="24"/>
          <w:szCs w:val="24"/>
        </w:rPr>
        <w:t xml:space="preserve"> </w:t>
      </w:r>
      <w:r w:rsidR="00375945" w:rsidRPr="00673B1B">
        <w:rPr>
          <w:iCs/>
          <w:sz w:val="24"/>
          <w:szCs w:val="24"/>
        </w:rPr>
        <w:t>у</w:t>
      </w:r>
      <w:r w:rsidRPr="00673B1B">
        <w:rPr>
          <w:iCs/>
          <w:sz w:val="24"/>
          <w:szCs w:val="24"/>
        </w:rPr>
        <w:t xml:space="preserve"> структурі підготовки </w:t>
      </w:r>
      <w:r w:rsidR="00247600" w:rsidRPr="00673B1B">
        <w:rPr>
          <w:iCs/>
          <w:sz w:val="24"/>
          <w:szCs w:val="24"/>
        </w:rPr>
        <w:t>магістрів</w:t>
      </w:r>
      <w:r w:rsidRPr="00673B1B">
        <w:rPr>
          <w:iCs/>
          <w:sz w:val="24"/>
          <w:szCs w:val="24"/>
        </w:rPr>
        <w:t xml:space="preserve"> у галузі механічної інженерії. </w:t>
      </w:r>
    </w:p>
    <w:p w:rsidR="00247600" w:rsidRPr="00673B1B" w:rsidRDefault="00912EF4" w:rsidP="00FC67CD">
      <w:pPr>
        <w:pStyle w:val="2"/>
        <w:spacing w:after="0" w:line="240" w:lineRule="auto"/>
      </w:pPr>
      <w:r w:rsidRPr="00673B1B">
        <w:rPr>
          <w:b/>
          <w:bCs/>
          <w:iCs/>
        </w:rPr>
        <w:t>Метою дисципліни</w:t>
      </w:r>
      <w:r w:rsidRPr="00673B1B">
        <w:rPr>
          <w:iCs/>
        </w:rPr>
        <w:t xml:space="preserve"> </w:t>
      </w:r>
      <w:r w:rsidR="00375945" w:rsidRPr="00673B1B">
        <w:t>є формування у студентів</w:t>
      </w:r>
      <w:r w:rsidR="00FC67CD" w:rsidRPr="00673B1B">
        <w:t xml:space="preserve"> </w:t>
      </w:r>
      <w:r w:rsidR="00375945" w:rsidRPr="00673B1B">
        <w:t>здатн</w:t>
      </w:r>
      <w:r w:rsidR="00A3074C" w:rsidRPr="00673B1B">
        <w:t>і</w:t>
      </w:r>
      <w:r w:rsidR="00375945" w:rsidRPr="00673B1B">
        <w:t>ст</w:t>
      </w:r>
      <w:r w:rsidR="00A3074C" w:rsidRPr="00673B1B">
        <w:t>ь</w:t>
      </w:r>
      <w:r w:rsidR="00375945" w:rsidRPr="00673B1B">
        <w:t xml:space="preserve"> </w:t>
      </w:r>
      <w:r w:rsidR="007F0811" w:rsidRPr="00673B1B">
        <w:t xml:space="preserve">прогнозувати працездатність інструменту в залежності від фізико-механічних характеристик інструментального матеріалу та режимів різання, </w:t>
      </w:r>
      <w:r w:rsidR="00384B50" w:rsidRPr="00673B1B">
        <w:t xml:space="preserve">обґрунтовано </w:t>
      </w:r>
      <w:r w:rsidR="00247600" w:rsidRPr="00673B1B">
        <w:t>ви</w:t>
      </w:r>
      <w:r w:rsidR="00A3074C" w:rsidRPr="00673B1B">
        <w:t>б</w:t>
      </w:r>
      <w:r w:rsidR="00384B50" w:rsidRPr="00673B1B">
        <w:t>и</w:t>
      </w:r>
      <w:r w:rsidR="00A3074C" w:rsidRPr="00673B1B">
        <w:t>рати</w:t>
      </w:r>
      <w:r w:rsidR="00247600" w:rsidRPr="00673B1B">
        <w:t xml:space="preserve"> </w:t>
      </w:r>
      <w:r w:rsidR="00375945" w:rsidRPr="00673B1B">
        <w:t xml:space="preserve">сучасний </w:t>
      </w:r>
      <w:r w:rsidR="00247600" w:rsidRPr="00673B1B">
        <w:t>матеріал інструмента</w:t>
      </w:r>
      <w:r w:rsidR="00FC67CD" w:rsidRPr="00673B1B">
        <w:t xml:space="preserve">, </w:t>
      </w:r>
      <w:r w:rsidR="00247600" w:rsidRPr="00673B1B">
        <w:t>визнач</w:t>
      </w:r>
      <w:r w:rsidR="00FC67CD" w:rsidRPr="00673B1B">
        <w:t xml:space="preserve">ати </w:t>
      </w:r>
      <w:r w:rsidR="007F0811" w:rsidRPr="00673B1B">
        <w:t>його працездатність</w:t>
      </w:r>
      <w:r w:rsidR="00247600" w:rsidRPr="00673B1B">
        <w:t>;</w:t>
      </w:r>
      <w:r w:rsidR="00FC67CD" w:rsidRPr="00673B1B">
        <w:t xml:space="preserve"> </w:t>
      </w:r>
      <w:r w:rsidR="007F0811" w:rsidRPr="00673B1B">
        <w:t>обчислювати вірогідність його руйнування або зносу на різних етапах обробки, прогнозувати період стійкості</w:t>
      </w:r>
      <w:r w:rsidR="00247600" w:rsidRPr="00673B1B">
        <w:t>;</w:t>
      </w:r>
      <w:r w:rsidR="00FC67CD" w:rsidRPr="00673B1B">
        <w:t xml:space="preserve"> </w:t>
      </w:r>
      <w:r w:rsidR="00247600" w:rsidRPr="00673B1B">
        <w:t>розрахувати оптимальні режими різання</w:t>
      </w:r>
      <w:r w:rsidR="00FC67CD" w:rsidRPr="00673B1B">
        <w:t xml:space="preserve">, </w:t>
      </w:r>
      <w:r w:rsidR="00247600" w:rsidRPr="00673B1B">
        <w:t xml:space="preserve">визначити </w:t>
      </w:r>
      <w:r w:rsidR="007F0811" w:rsidRPr="00673B1B">
        <w:t xml:space="preserve">особливості </w:t>
      </w:r>
      <w:r w:rsidR="00247600" w:rsidRPr="00673B1B">
        <w:t xml:space="preserve">застосування різального інструмента при обробці різних класів </w:t>
      </w:r>
      <w:r w:rsidR="00384B50" w:rsidRPr="00673B1B">
        <w:t>сучасних важко</w:t>
      </w:r>
      <w:r w:rsidR="00247600" w:rsidRPr="00673B1B">
        <w:t>оброблюваних.</w:t>
      </w:r>
    </w:p>
    <w:p w:rsidR="00E97D95" w:rsidRDefault="00E97D95" w:rsidP="006F5848">
      <w:pPr>
        <w:ind w:firstLine="283"/>
        <w:jc w:val="both"/>
        <w:rPr>
          <w:b/>
          <w:bCs/>
          <w:iCs/>
          <w:sz w:val="24"/>
          <w:szCs w:val="24"/>
          <w:lang w:val="en-US"/>
        </w:rPr>
      </w:pPr>
    </w:p>
    <w:p w:rsidR="00105A05" w:rsidRPr="00673B1B" w:rsidRDefault="00F71B5B" w:rsidP="006F5848">
      <w:pPr>
        <w:ind w:firstLine="283"/>
        <w:jc w:val="both"/>
        <w:rPr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Предмет навчальної дисципліни</w:t>
      </w:r>
      <w:r w:rsidR="003D36A5" w:rsidRPr="00673B1B">
        <w:rPr>
          <w:b/>
          <w:bCs/>
          <w:iCs/>
          <w:sz w:val="24"/>
          <w:szCs w:val="24"/>
        </w:rPr>
        <w:t xml:space="preserve">. </w:t>
      </w:r>
      <w:r w:rsidR="00105A05" w:rsidRPr="00673B1B">
        <w:rPr>
          <w:bCs/>
          <w:iCs/>
          <w:sz w:val="24"/>
          <w:szCs w:val="24"/>
        </w:rPr>
        <w:t>О</w:t>
      </w:r>
      <w:r w:rsidR="00105A05" w:rsidRPr="00673B1B">
        <w:rPr>
          <w:sz w:val="24"/>
          <w:szCs w:val="24"/>
        </w:rPr>
        <w:t xml:space="preserve">сновні досягнення у галузі виробництва </w:t>
      </w:r>
      <w:r w:rsidR="007F0811" w:rsidRPr="00673B1B">
        <w:rPr>
          <w:sz w:val="24"/>
          <w:szCs w:val="24"/>
        </w:rPr>
        <w:t>сучасних</w:t>
      </w:r>
      <w:r w:rsidR="00105A05" w:rsidRPr="00673B1B">
        <w:rPr>
          <w:sz w:val="24"/>
          <w:szCs w:val="24"/>
        </w:rPr>
        <w:t xml:space="preserve"> інструментальних матеріалів, </w:t>
      </w:r>
      <w:r w:rsidR="007F0811" w:rsidRPr="00673B1B">
        <w:rPr>
          <w:sz w:val="24"/>
          <w:szCs w:val="24"/>
        </w:rPr>
        <w:t xml:space="preserve">властивості </w:t>
      </w:r>
      <w:r w:rsidR="00105A05" w:rsidRPr="00673B1B">
        <w:rPr>
          <w:sz w:val="24"/>
          <w:szCs w:val="24"/>
        </w:rPr>
        <w:t>сучасн</w:t>
      </w:r>
      <w:r w:rsidR="007F0811" w:rsidRPr="00673B1B">
        <w:rPr>
          <w:sz w:val="24"/>
          <w:szCs w:val="24"/>
        </w:rPr>
        <w:t>их</w:t>
      </w:r>
      <w:r w:rsidR="00105A05" w:rsidRPr="00673B1B">
        <w:rPr>
          <w:sz w:val="24"/>
          <w:szCs w:val="24"/>
        </w:rPr>
        <w:t xml:space="preserve"> </w:t>
      </w:r>
      <w:r w:rsidR="007F0811" w:rsidRPr="00673B1B">
        <w:rPr>
          <w:sz w:val="24"/>
          <w:szCs w:val="24"/>
        </w:rPr>
        <w:t>інструментальних</w:t>
      </w:r>
      <w:r w:rsidR="00105A05" w:rsidRPr="00673B1B">
        <w:rPr>
          <w:sz w:val="24"/>
          <w:szCs w:val="24"/>
        </w:rPr>
        <w:t xml:space="preserve"> матеріал</w:t>
      </w:r>
      <w:r w:rsidR="007F0811" w:rsidRPr="00673B1B">
        <w:rPr>
          <w:sz w:val="24"/>
          <w:szCs w:val="24"/>
        </w:rPr>
        <w:t>ів</w:t>
      </w:r>
      <w:r w:rsidR="00105A05" w:rsidRPr="00673B1B">
        <w:rPr>
          <w:sz w:val="24"/>
          <w:szCs w:val="24"/>
        </w:rPr>
        <w:t xml:space="preserve">, які застосовуються при виготовленні окремих частин різального інструмента, </w:t>
      </w:r>
      <w:r w:rsidR="007F0811" w:rsidRPr="00673B1B">
        <w:rPr>
          <w:sz w:val="24"/>
          <w:szCs w:val="24"/>
        </w:rPr>
        <w:t xml:space="preserve">основні </w:t>
      </w:r>
      <w:r w:rsidR="00105A05" w:rsidRPr="00673B1B">
        <w:rPr>
          <w:sz w:val="24"/>
          <w:szCs w:val="24"/>
        </w:rPr>
        <w:t xml:space="preserve">характеристики </w:t>
      </w:r>
      <w:r w:rsidR="007F0811" w:rsidRPr="00673B1B">
        <w:rPr>
          <w:sz w:val="24"/>
          <w:szCs w:val="24"/>
        </w:rPr>
        <w:t xml:space="preserve">інструментальних матеріалів та методи їх визначення, вплив </w:t>
      </w:r>
      <w:r w:rsidR="00AD0A98" w:rsidRPr="00673B1B">
        <w:rPr>
          <w:sz w:val="24"/>
          <w:szCs w:val="24"/>
        </w:rPr>
        <w:t xml:space="preserve">характеристик </w:t>
      </w:r>
      <w:r w:rsidR="007F0811" w:rsidRPr="00673B1B">
        <w:rPr>
          <w:sz w:val="24"/>
          <w:szCs w:val="24"/>
        </w:rPr>
        <w:t>на працездатність інструментів</w:t>
      </w:r>
      <w:r w:rsidR="00105A05" w:rsidRPr="00673B1B">
        <w:rPr>
          <w:sz w:val="24"/>
          <w:szCs w:val="24"/>
        </w:rPr>
        <w:t xml:space="preserve">. </w:t>
      </w:r>
      <w:r w:rsidR="00BD39BB" w:rsidRPr="00673B1B">
        <w:rPr>
          <w:sz w:val="24"/>
          <w:szCs w:val="24"/>
        </w:rPr>
        <w:t>О</w:t>
      </w:r>
      <w:r w:rsidR="00105A05" w:rsidRPr="00673B1B">
        <w:rPr>
          <w:sz w:val="24"/>
          <w:szCs w:val="24"/>
        </w:rPr>
        <w:t>птимізаці</w:t>
      </w:r>
      <w:r w:rsidR="00BD39BB" w:rsidRPr="00673B1B">
        <w:rPr>
          <w:sz w:val="24"/>
          <w:szCs w:val="24"/>
        </w:rPr>
        <w:t>я</w:t>
      </w:r>
      <w:r w:rsidR="00105A05" w:rsidRPr="00673B1B">
        <w:rPr>
          <w:sz w:val="24"/>
          <w:szCs w:val="24"/>
        </w:rPr>
        <w:t xml:space="preserve"> режимів </w:t>
      </w:r>
      <w:r w:rsidR="00BD39BB" w:rsidRPr="00673B1B">
        <w:rPr>
          <w:sz w:val="24"/>
          <w:szCs w:val="24"/>
        </w:rPr>
        <w:t xml:space="preserve">різання </w:t>
      </w:r>
      <w:r w:rsidR="00105A05" w:rsidRPr="00673B1B">
        <w:rPr>
          <w:sz w:val="24"/>
          <w:szCs w:val="24"/>
        </w:rPr>
        <w:t>інструмента</w:t>
      </w:r>
      <w:r w:rsidR="00BD39BB" w:rsidRPr="00673B1B">
        <w:rPr>
          <w:sz w:val="24"/>
          <w:szCs w:val="24"/>
        </w:rPr>
        <w:t>ми</w:t>
      </w:r>
      <w:r w:rsidR="007F0811" w:rsidRPr="00673B1B">
        <w:rPr>
          <w:sz w:val="24"/>
          <w:szCs w:val="24"/>
        </w:rPr>
        <w:t xml:space="preserve"> </w:t>
      </w:r>
      <w:r w:rsidR="00AD0A98" w:rsidRPr="00673B1B">
        <w:rPr>
          <w:sz w:val="24"/>
          <w:szCs w:val="24"/>
        </w:rPr>
        <w:t>з точки зору забезпечення їх максимальної</w:t>
      </w:r>
      <w:r w:rsidR="007F0811" w:rsidRPr="00673B1B">
        <w:rPr>
          <w:sz w:val="24"/>
          <w:szCs w:val="24"/>
        </w:rPr>
        <w:t xml:space="preserve"> працездатності при обробці загартованих сталей, високоміцних чавунів та вуглепластиків</w:t>
      </w:r>
      <w:r w:rsidR="00105A05" w:rsidRPr="00673B1B">
        <w:rPr>
          <w:sz w:val="24"/>
          <w:szCs w:val="24"/>
        </w:rPr>
        <w:t>.</w:t>
      </w:r>
    </w:p>
    <w:p w:rsidR="00E97D95" w:rsidRDefault="00E97D95" w:rsidP="00105A05">
      <w:pPr>
        <w:spacing w:before="120" w:line="240" w:lineRule="auto"/>
        <w:ind w:firstLine="567"/>
        <w:jc w:val="both"/>
        <w:rPr>
          <w:iCs/>
          <w:sz w:val="24"/>
          <w:szCs w:val="24"/>
          <w:lang w:val="en-US"/>
        </w:rPr>
      </w:pPr>
    </w:p>
    <w:p w:rsidR="00982823" w:rsidRPr="00673B1B" w:rsidRDefault="00F71B5B" w:rsidP="00105A05">
      <w:pPr>
        <w:spacing w:before="120"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lastRenderedPageBreak/>
        <w:t xml:space="preserve"> </w:t>
      </w:r>
      <w:r w:rsidR="00982823" w:rsidRPr="00673B1B">
        <w:rPr>
          <w:iCs/>
          <w:sz w:val="24"/>
          <w:szCs w:val="24"/>
        </w:rPr>
        <w:t xml:space="preserve">У результаті вивчення дисципліни студент набуде наступних </w:t>
      </w:r>
      <w:r w:rsidR="00105A05" w:rsidRPr="00673B1B">
        <w:rPr>
          <w:iCs/>
          <w:sz w:val="24"/>
          <w:szCs w:val="24"/>
        </w:rPr>
        <w:t>компетентносте</w:t>
      </w:r>
      <w:r w:rsidR="00BD1DCC">
        <w:rPr>
          <w:iCs/>
          <w:sz w:val="24"/>
          <w:szCs w:val="24"/>
        </w:rPr>
        <w:t>й</w:t>
      </w:r>
      <w:r w:rsidR="00982823" w:rsidRPr="00673B1B">
        <w:rPr>
          <w:iCs/>
          <w:sz w:val="24"/>
          <w:szCs w:val="24"/>
        </w:rPr>
        <w:t>:</w:t>
      </w:r>
    </w:p>
    <w:p w:rsidR="00982823" w:rsidRPr="00673B1B" w:rsidRDefault="00982823" w:rsidP="00982823">
      <w:pPr>
        <w:spacing w:before="120" w:line="240" w:lineRule="auto"/>
        <w:ind w:firstLine="567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Здатність</w:t>
      </w:r>
    </w:p>
    <w:p w:rsidR="006F5848" w:rsidRPr="00673B1B" w:rsidRDefault="006F5848" w:rsidP="006F5848">
      <w:pPr>
        <w:pStyle w:val="2"/>
        <w:numPr>
          <w:ilvl w:val="0"/>
          <w:numId w:val="31"/>
        </w:numPr>
        <w:spacing w:after="0" w:line="240" w:lineRule="auto"/>
      </w:pPr>
      <w:r w:rsidRPr="00673B1B">
        <w:t xml:space="preserve">практичного виконання проектно-конструкторських робот в галузі інструментального виробництва з </w:t>
      </w:r>
      <w:r w:rsidR="00D23028" w:rsidRPr="00673B1B">
        <w:t>аналізом працездатності</w:t>
      </w:r>
      <w:r w:rsidR="00311B9D">
        <w:t xml:space="preserve"> різальних лезових інструментів</w:t>
      </w:r>
      <w:r w:rsidRPr="00673B1B">
        <w:t xml:space="preserve">; </w:t>
      </w:r>
    </w:p>
    <w:p w:rsidR="006F5848" w:rsidRPr="00673B1B" w:rsidRDefault="00311B9D" w:rsidP="006F5848">
      <w:pPr>
        <w:pStyle w:val="2"/>
        <w:numPr>
          <w:ilvl w:val="0"/>
          <w:numId w:val="31"/>
        </w:numPr>
        <w:spacing w:after="0" w:line="240" w:lineRule="auto"/>
      </w:pPr>
      <w:r>
        <w:t xml:space="preserve">вибір і </w:t>
      </w:r>
      <w:r w:rsidR="00D23028" w:rsidRPr="00673B1B">
        <w:t>обґрунтування використання</w:t>
      </w:r>
      <w:r w:rsidR="006F5848" w:rsidRPr="00673B1B">
        <w:t xml:space="preserve"> </w:t>
      </w:r>
      <w:r w:rsidR="00BD39BB" w:rsidRPr="00673B1B">
        <w:t xml:space="preserve">нових </w:t>
      </w:r>
      <w:r w:rsidR="006F5848" w:rsidRPr="00673B1B">
        <w:t>матеріалів</w:t>
      </w:r>
      <w:r w:rsidR="00BD39BB" w:rsidRPr="00673B1B">
        <w:t xml:space="preserve">, </w:t>
      </w:r>
      <w:r w:rsidR="00D23028" w:rsidRPr="00673B1B">
        <w:t xml:space="preserve">оптимізація </w:t>
      </w:r>
      <w:r w:rsidR="00BD39BB" w:rsidRPr="00673B1B">
        <w:t>режимів обробки</w:t>
      </w:r>
      <w:r w:rsidR="006F5848" w:rsidRPr="00673B1B">
        <w:t xml:space="preserve"> </w:t>
      </w:r>
      <w:r w:rsidR="00BD39BB" w:rsidRPr="00673B1B">
        <w:t xml:space="preserve">та конструкцій різальних інструментів </w:t>
      </w:r>
      <w:r w:rsidR="006F5848" w:rsidRPr="00673B1B">
        <w:t>в сучасних інформаційних системах</w:t>
      </w:r>
      <w:r w:rsidR="00D23028" w:rsidRPr="00673B1B">
        <w:t xml:space="preserve"> та розрахунок  їх працездатності</w:t>
      </w:r>
      <w:r w:rsidR="006F5848" w:rsidRPr="00673B1B">
        <w:t>.</w:t>
      </w:r>
    </w:p>
    <w:p w:rsidR="006F5848" w:rsidRPr="00673B1B" w:rsidRDefault="006F5848" w:rsidP="006F5848">
      <w:pPr>
        <w:pStyle w:val="2"/>
        <w:spacing w:after="0" w:line="240" w:lineRule="auto"/>
        <w:ind w:left="0"/>
      </w:pPr>
    </w:p>
    <w:p w:rsidR="006F5848" w:rsidRPr="00673B1B" w:rsidRDefault="00982823" w:rsidP="00982823">
      <w:pPr>
        <w:pStyle w:val="a0"/>
        <w:spacing w:before="120" w:after="120"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Знання</w:t>
      </w:r>
      <w:r w:rsidR="006F5848" w:rsidRPr="00673B1B">
        <w:rPr>
          <w:b/>
          <w:bCs/>
          <w:iCs/>
          <w:sz w:val="24"/>
          <w:szCs w:val="24"/>
        </w:rPr>
        <w:t xml:space="preserve">. </w:t>
      </w:r>
    </w:p>
    <w:p w:rsidR="00982823" w:rsidRPr="00673B1B" w:rsidRDefault="006F5848" w:rsidP="0038721A">
      <w:pPr>
        <w:pStyle w:val="a0"/>
        <w:spacing w:before="120" w:after="120" w:line="240" w:lineRule="auto"/>
        <w:ind w:firstLine="696"/>
        <w:jc w:val="both"/>
        <w:rPr>
          <w:b/>
          <w:bCs/>
          <w:iCs/>
          <w:sz w:val="24"/>
          <w:szCs w:val="24"/>
        </w:rPr>
      </w:pPr>
      <w:r w:rsidRPr="00673B1B">
        <w:rPr>
          <w:bCs/>
          <w:iCs/>
          <w:sz w:val="24"/>
          <w:szCs w:val="24"/>
        </w:rPr>
        <w:t>С</w:t>
      </w:r>
      <w:r w:rsidRPr="00673B1B">
        <w:rPr>
          <w:sz w:val="24"/>
          <w:szCs w:val="24"/>
        </w:rPr>
        <w:t xml:space="preserve">учасні </w:t>
      </w:r>
      <w:r w:rsidR="00BD39BB" w:rsidRPr="00673B1B">
        <w:rPr>
          <w:sz w:val="24"/>
          <w:szCs w:val="24"/>
        </w:rPr>
        <w:t xml:space="preserve">інструментальні </w:t>
      </w:r>
      <w:r w:rsidRPr="00673B1B">
        <w:rPr>
          <w:sz w:val="24"/>
          <w:szCs w:val="24"/>
        </w:rPr>
        <w:t>матеріали</w:t>
      </w:r>
      <w:r w:rsidR="00CA338A" w:rsidRPr="00673B1B">
        <w:rPr>
          <w:sz w:val="24"/>
          <w:szCs w:val="24"/>
        </w:rPr>
        <w:t xml:space="preserve"> для інструментів з підвищеною працездатністю</w:t>
      </w:r>
      <w:r w:rsidRPr="00673B1B">
        <w:rPr>
          <w:sz w:val="24"/>
          <w:szCs w:val="24"/>
        </w:rPr>
        <w:t xml:space="preserve">, які застосовуються при </w:t>
      </w:r>
      <w:r w:rsidR="00BD39BB" w:rsidRPr="00673B1B">
        <w:rPr>
          <w:sz w:val="24"/>
          <w:szCs w:val="24"/>
        </w:rPr>
        <w:t>обробці важкооброблюваних матеріалів в машино та авіабудуванні</w:t>
      </w:r>
      <w:r w:rsidRPr="00673B1B">
        <w:rPr>
          <w:sz w:val="24"/>
          <w:szCs w:val="24"/>
        </w:rPr>
        <w:t>.</w:t>
      </w:r>
      <w:r w:rsidR="00CA338A" w:rsidRPr="00673B1B">
        <w:rPr>
          <w:sz w:val="24"/>
          <w:szCs w:val="24"/>
        </w:rPr>
        <w:t xml:space="preserve"> </w:t>
      </w:r>
      <w:r w:rsidRPr="00673B1B">
        <w:rPr>
          <w:sz w:val="24"/>
          <w:szCs w:val="24"/>
        </w:rPr>
        <w:t xml:space="preserve"> </w:t>
      </w:r>
      <w:r w:rsidR="00CA338A" w:rsidRPr="00673B1B">
        <w:rPr>
          <w:sz w:val="24"/>
          <w:szCs w:val="24"/>
        </w:rPr>
        <w:t>Х</w:t>
      </w:r>
      <w:r w:rsidRPr="00673B1B">
        <w:rPr>
          <w:sz w:val="24"/>
          <w:szCs w:val="24"/>
        </w:rPr>
        <w:t xml:space="preserve">арактеристики </w:t>
      </w:r>
      <w:r w:rsidR="00CA338A" w:rsidRPr="00673B1B">
        <w:rPr>
          <w:sz w:val="24"/>
          <w:szCs w:val="24"/>
        </w:rPr>
        <w:t>сучасних інструментальних матеріалів та методи їх визначення. Методи прогнозування властивостей твердих сплавів різного складу та їх впливу на стійкість та вірогідність руйнування різального леза</w:t>
      </w:r>
      <w:r w:rsidRPr="00673B1B">
        <w:rPr>
          <w:sz w:val="24"/>
          <w:szCs w:val="24"/>
        </w:rPr>
        <w:t>.</w:t>
      </w:r>
    </w:p>
    <w:p w:rsidR="004C57E2" w:rsidRPr="00673B1B" w:rsidRDefault="004C57E2" w:rsidP="004C57E2">
      <w:pPr>
        <w:pStyle w:val="a0"/>
        <w:spacing w:before="120" w:line="240" w:lineRule="auto"/>
        <w:jc w:val="both"/>
        <w:rPr>
          <w:b/>
          <w:bCs/>
          <w:iCs/>
          <w:sz w:val="24"/>
          <w:szCs w:val="24"/>
        </w:rPr>
      </w:pPr>
    </w:p>
    <w:p w:rsidR="00982823" w:rsidRPr="00673B1B" w:rsidRDefault="00982823" w:rsidP="004C57E2">
      <w:pPr>
        <w:pStyle w:val="a0"/>
        <w:spacing w:before="120"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Уміння</w:t>
      </w:r>
    </w:p>
    <w:p w:rsidR="00105A05" w:rsidRPr="00673B1B" w:rsidRDefault="00BD39BB" w:rsidP="00105A05">
      <w:pPr>
        <w:pStyle w:val="2"/>
        <w:numPr>
          <w:ilvl w:val="0"/>
          <w:numId w:val="30"/>
        </w:numPr>
        <w:spacing w:after="0" w:line="240" w:lineRule="auto"/>
      </w:pPr>
      <w:r w:rsidRPr="00673B1B">
        <w:t xml:space="preserve">обґрунтовано </w:t>
      </w:r>
      <w:r w:rsidR="00105A05" w:rsidRPr="00673B1B">
        <w:t xml:space="preserve">виконувати вибір </w:t>
      </w:r>
      <w:r w:rsidRPr="00673B1B">
        <w:t xml:space="preserve">сучасних </w:t>
      </w:r>
      <w:r w:rsidR="00CA338A" w:rsidRPr="00673B1B">
        <w:t>матеріалів</w:t>
      </w:r>
      <w:r w:rsidR="00105A05" w:rsidRPr="00673B1B">
        <w:t xml:space="preserve"> різального інструмента </w:t>
      </w:r>
      <w:r w:rsidR="00CA338A" w:rsidRPr="00673B1B">
        <w:t>для обробки важкооброблюваних матеріалів в машино та авіабудуванні</w:t>
      </w:r>
      <w:r w:rsidR="00105A05" w:rsidRPr="00673B1B">
        <w:t>;</w:t>
      </w:r>
    </w:p>
    <w:p w:rsidR="00105A05" w:rsidRPr="00673B1B" w:rsidRDefault="00CA338A" w:rsidP="00105A05">
      <w:pPr>
        <w:pStyle w:val="2"/>
        <w:numPr>
          <w:ilvl w:val="0"/>
          <w:numId w:val="30"/>
        </w:numPr>
        <w:spacing w:after="0" w:line="240" w:lineRule="auto"/>
      </w:pPr>
      <w:r w:rsidRPr="00673B1B">
        <w:t xml:space="preserve">розраховувати вірогідність руйнування </w:t>
      </w:r>
      <w:r w:rsidR="00BD39BB" w:rsidRPr="00673B1B">
        <w:t xml:space="preserve"> інструмента </w:t>
      </w:r>
      <w:r w:rsidR="000471CE" w:rsidRPr="00673B1B">
        <w:t>на різних етапах</w:t>
      </w:r>
      <w:r w:rsidR="00BD39BB" w:rsidRPr="00673B1B">
        <w:t xml:space="preserve"> </w:t>
      </w:r>
      <w:r w:rsidR="00105A05" w:rsidRPr="00673B1B">
        <w:t>обробки конкретної деталі;</w:t>
      </w:r>
    </w:p>
    <w:p w:rsidR="00105A05" w:rsidRPr="00673B1B" w:rsidRDefault="00105A05" w:rsidP="00105A05">
      <w:pPr>
        <w:pStyle w:val="2"/>
        <w:numPr>
          <w:ilvl w:val="0"/>
          <w:numId w:val="30"/>
        </w:numPr>
        <w:spacing w:after="0" w:line="240" w:lineRule="auto"/>
      </w:pPr>
      <w:r w:rsidRPr="00673B1B">
        <w:t>виконувати аналіз</w:t>
      </w:r>
      <w:r w:rsidR="000471CE" w:rsidRPr="00673B1B">
        <w:t xml:space="preserve"> зміни</w:t>
      </w:r>
      <w:r w:rsidRPr="00673B1B">
        <w:t xml:space="preserve"> працездатності інструмента на основі дослідження </w:t>
      </w:r>
      <w:r w:rsidR="000471CE" w:rsidRPr="00673B1B">
        <w:t>сил</w:t>
      </w:r>
      <w:r w:rsidRPr="00673B1B">
        <w:t xml:space="preserve"> різання;</w:t>
      </w:r>
    </w:p>
    <w:p w:rsidR="00105A05" w:rsidRPr="00673B1B" w:rsidRDefault="00105A05" w:rsidP="00105A05">
      <w:pPr>
        <w:pStyle w:val="2"/>
        <w:numPr>
          <w:ilvl w:val="0"/>
          <w:numId w:val="30"/>
        </w:numPr>
        <w:spacing w:after="0" w:line="240" w:lineRule="auto"/>
      </w:pPr>
      <w:r w:rsidRPr="00673B1B">
        <w:t>користуватись нормативною та довідковою літературою в галузі інструментального виробництва;</w:t>
      </w:r>
    </w:p>
    <w:p w:rsidR="004A6336" w:rsidRPr="00673B1B" w:rsidRDefault="004A6336" w:rsidP="00AB6360">
      <w:pPr>
        <w:pStyle w:val="1"/>
        <w:spacing w:before="240" w:line="240" w:lineRule="auto"/>
        <w:ind w:left="714" w:hanging="357"/>
        <w:rPr>
          <w:rFonts w:ascii="Times New Roman" w:hAnsi="Times New Roman"/>
          <w:noProof/>
        </w:rPr>
      </w:pPr>
      <w:r w:rsidRPr="00673B1B">
        <w:rPr>
          <w:rFonts w:ascii="Times New Roman" w:hAnsi="Times New Roman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2E2B84" w:rsidRPr="00673B1B" w:rsidRDefault="002E2B84" w:rsidP="000471CE">
      <w:pPr>
        <w:spacing w:line="240" w:lineRule="auto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Дисципліна </w:t>
      </w:r>
      <w:r w:rsidR="000471CE" w:rsidRPr="00673B1B">
        <w:rPr>
          <w:sz w:val="24"/>
          <w:szCs w:val="24"/>
        </w:rPr>
        <w:t>"</w:t>
      </w:r>
      <w:r w:rsidR="000471CE" w:rsidRPr="00673B1B">
        <w:rPr>
          <w:color w:val="000000"/>
          <w:sz w:val="24"/>
          <w:szCs w:val="24"/>
        </w:rPr>
        <w:t>Методи прогнозування працездатності РІ</w:t>
      </w:r>
      <w:r w:rsidR="000471CE" w:rsidRPr="00673B1B">
        <w:rPr>
          <w:sz w:val="24"/>
          <w:szCs w:val="24"/>
        </w:rPr>
        <w:t xml:space="preserve"> (ПР РІ)</w:t>
      </w:r>
      <w:r w:rsidR="000471CE" w:rsidRPr="00673B1B">
        <w:rPr>
          <w:iCs/>
          <w:sz w:val="24"/>
          <w:szCs w:val="24"/>
        </w:rPr>
        <w:t xml:space="preserve">» </w:t>
      </w:r>
      <w:r w:rsidRPr="00673B1B">
        <w:rPr>
          <w:iCs/>
          <w:sz w:val="24"/>
          <w:szCs w:val="24"/>
        </w:rPr>
        <w:t>базується на наступних дисциплінах:</w:t>
      </w:r>
    </w:p>
    <w:p w:rsidR="000471CE" w:rsidRPr="00673B1B" w:rsidRDefault="000471CE" w:rsidP="000471CE">
      <w:pPr>
        <w:pStyle w:val="a0"/>
        <w:numPr>
          <w:ilvl w:val="0"/>
          <w:numId w:val="14"/>
        </w:numPr>
        <w:spacing w:line="240" w:lineRule="auto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Загальна фізика</w:t>
      </w:r>
    </w:p>
    <w:p w:rsidR="000471CE" w:rsidRPr="00673B1B" w:rsidRDefault="000471CE" w:rsidP="000471CE">
      <w:pPr>
        <w:pStyle w:val="a0"/>
        <w:numPr>
          <w:ilvl w:val="0"/>
          <w:numId w:val="14"/>
        </w:numPr>
        <w:spacing w:line="240" w:lineRule="auto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Міцність матеріалів</w:t>
      </w:r>
    </w:p>
    <w:p w:rsidR="000471CE" w:rsidRPr="00673B1B" w:rsidRDefault="000471CE" w:rsidP="000471CE">
      <w:pPr>
        <w:pStyle w:val="a0"/>
        <w:numPr>
          <w:ilvl w:val="0"/>
          <w:numId w:val="14"/>
        </w:numPr>
        <w:spacing w:line="240" w:lineRule="auto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Матеріалознавство</w:t>
      </w:r>
    </w:p>
    <w:p w:rsidR="002E2B84" w:rsidRPr="00673B1B" w:rsidRDefault="000A66FC" w:rsidP="00C65224">
      <w:pPr>
        <w:spacing w:after="120" w:line="240" w:lineRule="auto"/>
        <w:ind w:firstLine="360"/>
        <w:rPr>
          <w:i/>
          <w:color w:val="0070C0"/>
          <w:sz w:val="24"/>
          <w:szCs w:val="24"/>
        </w:rPr>
      </w:pPr>
      <w:r w:rsidRPr="000A66FC">
        <w:rPr>
          <w:iCs/>
          <w:sz w:val="24"/>
          <w:szCs w:val="24"/>
        </w:rPr>
        <w:t>У свою чергу дисципліна "Методи прогнозування працездатності різального інструменту» може бути базою для наукової роботи за темою магістерської дисертації</w:t>
      </w:r>
      <w:r w:rsidR="00320114">
        <w:rPr>
          <w:iCs/>
          <w:sz w:val="24"/>
          <w:szCs w:val="24"/>
        </w:rPr>
        <w:t>.</w:t>
      </w:r>
    </w:p>
    <w:p w:rsidR="00AA6B23" w:rsidRPr="00673B1B" w:rsidRDefault="00AA6B23" w:rsidP="00AA6B23">
      <w:pPr>
        <w:pStyle w:val="1"/>
        <w:spacing w:line="240" w:lineRule="auto"/>
        <w:rPr>
          <w:rFonts w:ascii="Times New Roman" w:hAnsi="Times New Roman"/>
        </w:rPr>
      </w:pPr>
      <w:r w:rsidRPr="00673B1B">
        <w:rPr>
          <w:rFonts w:ascii="Times New Roman" w:hAnsi="Times New Roman"/>
        </w:rPr>
        <w:t xml:space="preserve">Зміст навчальної дисципліни </w:t>
      </w:r>
    </w:p>
    <w:tbl>
      <w:tblPr>
        <w:tblW w:w="0" w:type="auto"/>
        <w:tblLook w:val="04A0"/>
      </w:tblPr>
      <w:tblGrid>
        <w:gridCol w:w="108"/>
        <w:gridCol w:w="1553"/>
        <w:gridCol w:w="8533"/>
      </w:tblGrid>
      <w:tr w:rsidR="0059130D" w:rsidRPr="00673B1B" w:rsidTr="00007A65">
        <w:tc>
          <w:tcPr>
            <w:tcW w:w="10194" w:type="dxa"/>
            <w:gridSpan w:val="3"/>
            <w:shd w:val="clear" w:color="auto" w:fill="auto"/>
          </w:tcPr>
          <w:p w:rsidR="0059130D" w:rsidRPr="00673B1B" w:rsidRDefault="0059130D" w:rsidP="00FB072F">
            <w:pPr>
              <w:shd w:val="clear" w:color="auto" w:fill="FFFFFF"/>
              <w:spacing w:line="240" w:lineRule="auto"/>
              <w:ind w:left="29"/>
              <w:rPr>
                <w:b/>
                <w:bCs/>
                <w:color w:val="000000"/>
                <w:sz w:val="24"/>
                <w:szCs w:val="24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>Розділ 1.</w:t>
            </w:r>
            <w:r w:rsidRPr="00673B1B">
              <w:rPr>
                <w:b/>
                <w:sz w:val="24"/>
                <w:szCs w:val="24"/>
              </w:rPr>
              <w:t xml:space="preserve"> Н</w:t>
            </w:r>
            <w:r w:rsidRPr="00673B1B">
              <w:rPr>
                <w:b/>
                <w:bCs/>
                <w:color w:val="000000"/>
                <w:sz w:val="24"/>
                <w:szCs w:val="24"/>
              </w:rPr>
              <w:t>адійність та працездатність різального інструменту.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Тема 1.1   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73B1B">
              <w:rPr>
                <w:bCs/>
                <w:color w:val="000000"/>
                <w:sz w:val="24"/>
                <w:szCs w:val="24"/>
              </w:rPr>
              <w:t>Поняття «надійність» стосовно різального інструменту</w:t>
            </w:r>
            <w:r w:rsidR="00275897" w:rsidRPr="00673B1B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auto"/>
          </w:tcPr>
          <w:p w:rsidR="0059130D" w:rsidRPr="00673B1B" w:rsidRDefault="0038721A" w:rsidP="0038721A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Критерії з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нос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та стійк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і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різальних інструментів.</w:t>
            </w:r>
          </w:p>
        </w:tc>
      </w:tr>
      <w:tr w:rsidR="0059130D" w:rsidRPr="00673B1B" w:rsidTr="00275897">
        <w:trPr>
          <w:gridBefore w:val="1"/>
          <w:wBefore w:w="108" w:type="dxa"/>
        </w:trPr>
        <w:tc>
          <w:tcPr>
            <w:tcW w:w="10086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Розділ 2. </w:t>
            </w:r>
            <w:r w:rsidR="00BC6039" w:rsidRPr="00673B1B">
              <w:rPr>
                <w:rFonts w:eastAsia="Times New Roman"/>
                <w:b/>
                <w:bCs/>
                <w:sz w:val="24"/>
                <w:szCs w:val="24"/>
              </w:rPr>
              <w:t>Механічні характеристики інструментальних матеріалів і методи їх визначення</w:t>
            </w:r>
            <w:r w:rsidR="00BC6039" w:rsidRPr="00673B1B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BC6039" w:rsidP="00275897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Характеристики міцності </w:t>
            </w:r>
            <w:r w:rsidR="0038721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крихких матеріалів </w:t>
            </w:r>
            <w:r w:rsidRPr="00673B1B">
              <w:rPr>
                <w:rFonts w:eastAsia="Times New Roman"/>
                <w:bCs/>
                <w:sz w:val="24"/>
                <w:szCs w:val="24"/>
              </w:rPr>
              <w:t>і методи їх визначення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r w:rsidRPr="00673B1B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673B1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275897" w:rsidP="00275897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Інструментальні матеріали при високотемпературних та ударних випробуваннях</w:t>
            </w:r>
            <w:r w:rsidR="0059130D"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130D" w:rsidRPr="00673B1B" w:rsidTr="00007A65">
        <w:tc>
          <w:tcPr>
            <w:tcW w:w="10194" w:type="dxa"/>
            <w:gridSpan w:val="3"/>
            <w:shd w:val="clear" w:color="auto" w:fill="auto"/>
          </w:tcPr>
          <w:p w:rsidR="0059130D" w:rsidRPr="00673B1B" w:rsidRDefault="0059130D" w:rsidP="0038721A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Розділ 3.   </w:t>
            </w:r>
            <w:r w:rsidR="00275897" w:rsidRPr="00673B1B">
              <w:rPr>
                <w:rFonts w:eastAsia="Times New Roman"/>
                <w:b/>
                <w:bCs/>
                <w:sz w:val="24"/>
                <w:szCs w:val="24"/>
              </w:rPr>
              <w:t>Прогнозування  механічних  характеристик твердих сплавів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Тема 3.1   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275897" w:rsidP="00275897">
            <w:pPr>
              <w:spacing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Мікроструктурні параметри і властивості фаз</w:t>
            </w:r>
            <w:r w:rsidR="0059130D" w:rsidRPr="00673B1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27589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auto"/>
          </w:tcPr>
          <w:p w:rsidR="0059130D" w:rsidRPr="00673B1B" w:rsidRDefault="00275897" w:rsidP="0027589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Прогнозування міцності і тріщиностійкості твердих сплавів</w:t>
            </w:r>
            <w:r w:rsidR="0059130D" w:rsidRPr="00673B1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30D" w:rsidRPr="00673B1B" w:rsidTr="00FB072F">
        <w:trPr>
          <w:trHeight w:val="267"/>
        </w:trPr>
        <w:tc>
          <w:tcPr>
            <w:tcW w:w="10194" w:type="dxa"/>
            <w:gridSpan w:val="3"/>
            <w:shd w:val="clear" w:color="auto" w:fill="auto"/>
          </w:tcPr>
          <w:p w:rsidR="0059130D" w:rsidRPr="00673B1B" w:rsidRDefault="0059130D" w:rsidP="00FB072F">
            <w:pPr>
              <w:spacing w:line="240" w:lineRule="auto"/>
              <w:rPr>
                <w:b/>
                <w:sz w:val="24"/>
                <w:szCs w:val="24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Розділ 4   </w:t>
            </w:r>
            <w:r w:rsidR="00275897"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r w:rsidR="0038721A">
              <w:rPr>
                <w:rFonts w:eastAsia="Times New Roman"/>
                <w:b/>
                <w:bCs/>
                <w:sz w:val="24"/>
                <w:szCs w:val="24"/>
              </w:rPr>
              <w:t>рогнозування й</w:t>
            </w:r>
            <w:r w:rsidR="00275897" w:rsidRPr="00673B1B">
              <w:rPr>
                <w:rFonts w:eastAsia="Times New Roman"/>
                <w:b/>
                <w:bCs/>
                <w:sz w:val="24"/>
                <w:szCs w:val="24"/>
              </w:rPr>
              <w:t>мовірності руйнування</w:t>
            </w:r>
            <w:r w:rsidR="00275897" w:rsidRPr="00673B1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різального інструменту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FB072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Тема 4.1   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FB072F" w:rsidP="0038721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Визначення умов роботи  різального інструменту</w:t>
            </w:r>
            <w:r w:rsidR="0059130D" w:rsidRPr="00673B1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FB072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Тема 4.2   </w:t>
            </w:r>
          </w:p>
        </w:tc>
        <w:tc>
          <w:tcPr>
            <w:tcW w:w="8533" w:type="dxa"/>
            <w:shd w:val="clear" w:color="auto" w:fill="auto"/>
          </w:tcPr>
          <w:p w:rsidR="0059130D" w:rsidRPr="00673B1B" w:rsidRDefault="00FB072F" w:rsidP="00007A65">
            <w:pPr>
              <w:spacing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Визначення напружень в небезпечних точках на передній і задній поверхнях різця</w:t>
            </w:r>
            <w:r w:rsidR="0059130D" w:rsidRPr="00673B1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130D" w:rsidRPr="00673B1B" w:rsidTr="00007A65">
        <w:tc>
          <w:tcPr>
            <w:tcW w:w="1661" w:type="dxa"/>
            <w:gridSpan w:val="2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shd w:val="clear" w:color="auto" w:fill="auto"/>
          </w:tcPr>
          <w:p w:rsidR="0059130D" w:rsidRPr="00673B1B" w:rsidRDefault="0059130D" w:rsidP="00007A6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16FE" w:rsidRPr="00673B1B" w:rsidRDefault="008B16FE" w:rsidP="008B16FE">
      <w:pPr>
        <w:pStyle w:val="1"/>
        <w:rPr>
          <w:rFonts w:ascii="Times New Roman" w:hAnsi="Times New Roman"/>
        </w:rPr>
      </w:pPr>
      <w:r w:rsidRPr="00673B1B">
        <w:rPr>
          <w:rFonts w:ascii="Times New Roman" w:hAnsi="Times New Roman"/>
        </w:rPr>
        <w:lastRenderedPageBreak/>
        <w:t>Навчальні матеріали та ресурси</w:t>
      </w:r>
    </w:p>
    <w:p w:rsidR="009515B7" w:rsidRPr="00673B1B" w:rsidRDefault="009515B7" w:rsidP="008B16FE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Базова література</w:t>
      </w:r>
    </w:p>
    <w:p w:rsidR="00D20FAB" w:rsidRPr="00673B1B" w:rsidRDefault="00D20FAB" w:rsidP="00D20FAB">
      <w:pPr>
        <w:spacing w:after="120" w:line="240" w:lineRule="auto"/>
        <w:jc w:val="both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</w:rPr>
        <w:t>Основна</w:t>
      </w:r>
      <w:r w:rsidRPr="00673B1B">
        <w:rPr>
          <w:bCs/>
          <w:iCs/>
          <w:sz w:val="24"/>
          <w:szCs w:val="24"/>
          <w:lang w:val="ru-RU"/>
        </w:rPr>
        <w:t xml:space="preserve">: </w:t>
      </w:r>
    </w:p>
    <w:p w:rsidR="00CF7F0F" w:rsidRPr="00673B1B" w:rsidRDefault="00CF7F0F" w:rsidP="00CF7F0F">
      <w:pPr>
        <w:numPr>
          <w:ilvl w:val="0"/>
          <w:numId w:val="34"/>
        </w:numPr>
        <w:spacing w:line="240" w:lineRule="auto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  <w:lang w:val="ru-RU"/>
        </w:rPr>
        <w:t>Девин Л. Н. Прогнозирование работоспособности металлорежущего инструмента. – Киев: Наукова думка, 1992.- 131 с.</w:t>
      </w:r>
    </w:p>
    <w:p w:rsidR="00CF7F0F" w:rsidRPr="00673B1B" w:rsidRDefault="00CF7F0F" w:rsidP="00CF7F0F">
      <w:pPr>
        <w:pStyle w:val="a0"/>
        <w:numPr>
          <w:ilvl w:val="0"/>
          <w:numId w:val="34"/>
        </w:numPr>
        <w:spacing w:line="240" w:lineRule="auto"/>
        <w:rPr>
          <w:bCs/>
          <w:iCs/>
          <w:sz w:val="24"/>
          <w:szCs w:val="24"/>
          <w:lang w:val="ru-RU"/>
        </w:rPr>
      </w:pPr>
      <w:r w:rsidRPr="00673B1B">
        <w:rPr>
          <w:rStyle w:val="fontstyle01"/>
          <w:rFonts w:ascii="Times New Roman" w:hAnsi="Times New Roman"/>
        </w:rPr>
        <w:t>Остафьев В. А. Расчет динамической прочности режущего инструмента / В. А. Остафьев. – Москва : Машиностроение, 1979. – 168 с</w:t>
      </w:r>
      <w:r w:rsidRPr="00673B1B">
        <w:rPr>
          <w:bCs/>
          <w:iCs/>
          <w:sz w:val="24"/>
          <w:szCs w:val="24"/>
          <w:lang w:val="ru-RU"/>
        </w:rPr>
        <w:t>.</w:t>
      </w:r>
    </w:p>
    <w:p w:rsidR="00D20FAB" w:rsidRPr="00673B1B" w:rsidRDefault="00D20FAB" w:rsidP="00CF7F0F">
      <w:pPr>
        <w:pStyle w:val="a0"/>
        <w:numPr>
          <w:ilvl w:val="0"/>
          <w:numId w:val="34"/>
        </w:numPr>
        <w:spacing w:line="240" w:lineRule="auto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  <w:lang w:val="ru-RU"/>
        </w:rPr>
        <w:t xml:space="preserve">Инструменты из сверхтвердых материалов / Под ред.  Н. В. Новикова. – Киев: ИСМ НАНУ, 2001. – 485 с. </w:t>
      </w:r>
    </w:p>
    <w:p w:rsidR="004C1B6D" w:rsidRDefault="00F40F74" w:rsidP="00CF7F0F">
      <w:pPr>
        <w:numPr>
          <w:ilvl w:val="0"/>
          <w:numId w:val="34"/>
        </w:numPr>
        <w:spacing w:line="240" w:lineRule="auto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</w:rPr>
        <w:t xml:space="preserve">Новиков </w:t>
      </w:r>
      <w:r w:rsidR="00CF7F0F" w:rsidRPr="00673B1B">
        <w:rPr>
          <w:bCs/>
          <w:iCs/>
          <w:sz w:val="24"/>
          <w:szCs w:val="24"/>
        </w:rPr>
        <w:t>Н</w:t>
      </w:r>
      <w:r w:rsidRPr="00673B1B">
        <w:rPr>
          <w:bCs/>
          <w:iCs/>
          <w:sz w:val="24"/>
          <w:szCs w:val="24"/>
        </w:rPr>
        <w:t>.В., Девин Л.Н. Расчет вероятности разрушения лезвийных инструментов в пакете «MATHCAD». Інструментальний світ №4 (48), 2010. – С.4 -6.</w:t>
      </w:r>
      <w:r w:rsidRPr="00673B1B">
        <w:rPr>
          <w:bCs/>
          <w:iCs/>
          <w:sz w:val="24"/>
          <w:szCs w:val="24"/>
          <w:lang w:val="ru-RU"/>
        </w:rPr>
        <w:t xml:space="preserve"> </w:t>
      </w:r>
    </w:p>
    <w:p w:rsidR="001228C2" w:rsidRPr="00673B1B" w:rsidRDefault="001228C2" w:rsidP="00CF7F0F">
      <w:pPr>
        <w:numPr>
          <w:ilvl w:val="0"/>
          <w:numId w:val="34"/>
        </w:numPr>
        <w:spacing w:line="240" w:lineRule="auto"/>
        <w:rPr>
          <w:bCs/>
          <w:iCs/>
          <w:sz w:val="24"/>
          <w:szCs w:val="24"/>
          <w:lang w:val="ru-RU"/>
        </w:rPr>
      </w:pPr>
      <w:r w:rsidRPr="00784A6B">
        <w:rPr>
          <w:rFonts w:eastAsia="TimesNewRomanPSMT"/>
          <w:sz w:val="24"/>
          <w:szCs w:val="24"/>
        </w:rPr>
        <w:t>Сверхтвердые материалы. Получение и применение: В 6 т. / Под общ. ред. Н. В. Новикова. – Обработка материалов лезвийным инструментом. / Под ред. С. А. Клименко. – Киев: ИСМ им В. Н. Бакуля; ИПЦ «Алкон» НАНУ, 2006. – Т. 5. – 316 с.</w:t>
      </w:r>
    </w:p>
    <w:p w:rsidR="00D20FAB" w:rsidRPr="00673B1B" w:rsidRDefault="00834100" w:rsidP="00CF7F0F">
      <w:pPr>
        <w:spacing w:line="240" w:lineRule="auto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  <w:lang w:val="ru-RU"/>
        </w:rPr>
        <w:t xml:space="preserve"> </w:t>
      </w:r>
      <w:r w:rsidR="00D20FAB" w:rsidRPr="00673B1B">
        <w:rPr>
          <w:bCs/>
          <w:iCs/>
          <w:sz w:val="24"/>
          <w:szCs w:val="24"/>
          <w:lang w:val="ru-RU"/>
        </w:rPr>
        <w:t>Додаткова</w:t>
      </w:r>
      <w:r w:rsidR="0070598F" w:rsidRPr="00673B1B">
        <w:rPr>
          <w:bCs/>
          <w:iCs/>
          <w:sz w:val="24"/>
          <w:szCs w:val="24"/>
        </w:rPr>
        <w:t xml:space="preserve"> література</w:t>
      </w:r>
      <w:r w:rsidR="00D20FAB" w:rsidRPr="00673B1B">
        <w:rPr>
          <w:bCs/>
          <w:iCs/>
          <w:sz w:val="24"/>
          <w:szCs w:val="24"/>
          <w:lang w:val="ru-RU"/>
        </w:rPr>
        <w:t>:</w:t>
      </w:r>
    </w:p>
    <w:p w:rsidR="00834100" w:rsidRPr="00673B1B" w:rsidRDefault="00834100" w:rsidP="00CF7F0F">
      <w:pPr>
        <w:pStyle w:val="a0"/>
        <w:numPr>
          <w:ilvl w:val="0"/>
          <w:numId w:val="37"/>
        </w:numPr>
        <w:spacing w:after="120" w:line="240" w:lineRule="auto"/>
        <w:rPr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</w:rPr>
        <w:t>Девин Л.Н. Вильгельм М. Прогнозирование вероятности разрушения резцов на основе КНБ. Сверхтвердые материалы</w:t>
      </w:r>
      <w:r w:rsidRPr="00673B1B">
        <w:rPr>
          <w:bCs/>
          <w:iCs/>
          <w:sz w:val="24"/>
          <w:szCs w:val="24"/>
          <w:lang w:val="ru-RU"/>
        </w:rPr>
        <w:t xml:space="preserve">. - 1992, № 6 - </w:t>
      </w:r>
      <w:r w:rsidRPr="00673B1B">
        <w:rPr>
          <w:bCs/>
          <w:iCs/>
          <w:sz w:val="24"/>
          <w:szCs w:val="24"/>
        </w:rPr>
        <w:t>С</w:t>
      </w:r>
      <w:r w:rsidRPr="00673B1B">
        <w:rPr>
          <w:bCs/>
          <w:iCs/>
          <w:sz w:val="24"/>
          <w:szCs w:val="24"/>
          <w:lang w:val="ru-RU"/>
        </w:rPr>
        <w:t xml:space="preserve">.41 - 46 </w:t>
      </w:r>
    </w:p>
    <w:p w:rsidR="00834100" w:rsidRPr="00673B1B" w:rsidRDefault="00834100" w:rsidP="00CF7F0F">
      <w:pPr>
        <w:pStyle w:val="a0"/>
        <w:numPr>
          <w:ilvl w:val="0"/>
          <w:numId w:val="37"/>
        </w:numPr>
        <w:spacing w:after="120" w:line="240" w:lineRule="auto"/>
        <w:rPr>
          <w:rStyle w:val="fontstyle01"/>
          <w:rFonts w:ascii="Times New Roman" w:hAnsi="Times New Roman"/>
          <w:b/>
          <w:bCs/>
          <w:iCs/>
          <w:color w:val="auto"/>
          <w:lang w:val="ru-RU"/>
        </w:rPr>
      </w:pPr>
      <w:r w:rsidRPr="00673B1B">
        <w:rPr>
          <w:rStyle w:val="fontstyle01"/>
          <w:rFonts w:ascii="Times New Roman" w:hAnsi="Times New Roman"/>
        </w:rPr>
        <w:t>Девин Л.Н., Сулима А.Г. Применение пакета Power Graph для исследования процесса резания. Промышленные измерения контроль, автоматизация диагностика (ПиКАД), №3, 2008. – С. 24 – 26.</w:t>
      </w:r>
    </w:p>
    <w:p w:rsidR="00834100" w:rsidRPr="00673B1B" w:rsidRDefault="00834100" w:rsidP="00CF7F0F">
      <w:pPr>
        <w:pStyle w:val="a0"/>
        <w:numPr>
          <w:ilvl w:val="0"/>
          <w:numId w:val="37"/>
        </w:numPr>
        <w:spacing w:after="120" w:line="240" w:lineRule="auto"/>
        <w:rPr>
          <w:rStyle w:val="fontstyle01"/>
          <w:rFonts w:ascii="Times New Roman" w:hAnsi="Times New Roman"/>
          <w:b/>
          <w:bCs/>
          <w:iCs/>
          <w:color w:val="auto"/>
          <w:lang w:val="ru-RU"/>
        </w:rPr>
      </w:pPr>
      <w:r w:rsidRPr="00673B1B">
        <w:rPr>
          <w:rStyle w:val="fontstyle01"/>
          <w:rFonts w:ascii="Times New Roman" w:hAnsi="Times New Roman"/>
        </w:rPr>
        <w:t>Бетанели А.И. Расчет хрупкой прочности режущей части инструмента</w:t>
      </w:r>
      <w:r w:rsidRPr="00673B1B">
        <w:rPr>
          <w:color w:val="000000"/>
          <w:sz w:val="24"/>
          <w:szCs w:val="24"/>
        </w:rPr>
        <w:br/>
      </w:r>
      <w:r w:rsidRPr="00673B1B">
        <w:rPr>
          <w:rStyle w:val="fontstyle01"/>
          <w:rFonts w:ascii="Times New Roman" w:hAnsi="Times New Roman"/>
        </w:rPr>
        <w:t>// Надежность режущего инструмента (сборник статей). – Киев: Техника,</w:t>
      </w:r>
      <w:r w:rsidRPr="00673B1B">
        <w:rPr>
          <w:color w:val="000000"/>
          <w:sz w:val="24"/>
          <w:szCs w:val="24"/>
        </w:rPr>
        <w:br/>
      </w:r>
      <w:r w:rsidRPr="00673B1B">
        <w:rPr>
          <w:rStyle w:val="fontstyle01"/>
          <w:rFonts w:ascii="Times New Roman" w:hAnsi="Times New Roman"/>
        </w:rPr>
        <w:t>1972. – С. 96 -105.</w:t>
      </w:r>
    </w:p>
    <w:p w:rsidR="00834100" w:rsidRPr="00673B1B" w:rsidRDefault="00834100" w:rsidP="00CF7F0F">
      <w:pPr>
        <w:pStyle w:val="a0"/>
        <w:numPr>
          <w:ilvl w:val="0"/>
          <w:numId w:val="37"/>
        </w:numPr>
        <w:spacing w:after="120" w:line="240" w:lineRule="auto"/>
        <w:rPr>
          <w:rStyle w:val="fontstyle01"/>
          <w:rFonts w:ascii="Times New Roman" w:hAnsi="Times New Roman"/>
          <w:b/>
          <w:bCs/>
          <w:iCs/>
          <w:color w:val="auto"/>
          <w:lang w:val="ru-RU"/>
        </w:rPr>
      </w:pPr>
      <w:r w:rsidRPr="00673B1B">
        <w:rPr>
          <w:rStyle w:val="fontstyle01"/>
          <w:rFonts w:ascii="Times New Roman" w:hAnsi="Times New Roman"/>
        </w:rPr>
        <w:t>Лоладзе Т.Н. Прочность и износостойкость режущего</w:t>
      </w:r>
      <w:r w:rsidR="00F86C6F" w:rsidRPr="00673B1B">
        <w:rPr>
          <w:rStyle w:val="fontstyle01"/>
          <w:rFonts w:ascii="Times New Roman" w:hAnsi="Times New Roman"/>
        </w:rPr>
        <w:t xml:space="preserve"> </w:t>
      </w:r>
      <w:r w:rsidRPr="00673B1B">
        <w:rPr>
          <w:rStyle w:val="fontstyle01"/>
          <w:rFonts w:ascii="Times New Roman" w:hAnsi="Times New Roman"/>
        </w:rPr>
        <w:t>инструмента.- М.: Машиностроение, 1982. – 320 с.</w:t>
      </w:r>
    </w:p>
    <w:p w:rsidR="00834100" w:rsidRPr="00673B1B" w:rsidRDefault="00834100" w:rsidP="00CF7F0F">
      <w:pPr>
        <w:pStyle w:val="a0"/>
        <w:numPr>
          <w:ilvl w:val="0"/>
          <w:numId w:val="37"/>
        </w:numPr>
        <w:spacing w:after="120" w:line="240" w:lineRule="auto"/>
        <w:rPr>
          <w:b/>
          <w:bCs/>
          <w:iCs/>
          <w:sz w:val="24"/>
          <w:szCs w:val="24"/>
          <w:lang w:val="ru-RU"/>
        </w:rPr>
      </w:pPr>
      <w:r w:rsidRPr="00673B1B">
        <w:rPr>
          <w:bCs/>
          <w:iCs/>
          <w:sz w:val="24"/>
          <w:szCs w:val="24"/>
          <w:lang w:val="ru-RU"/>
        </w:rPr>
        <w:t>Н</w:t>
      </w:r>
      <w:r w:rsidRPr="00673B1B">
        <w:rPr>
          <w:color w:val="303030"/>
          <w:sz w:val="24"/>
          <w:szCs w:val="24"/>
          <w:shd w:val="clear" w:color="auto" w:fill="FDFDFD"/>
        </w:rPr>
        <w:t>ауково-теоретичний журнал </w:t>
      </w:r>
      <w:hyperlink r:id="rId15" w:history="1">
        <w:r w:rsidRPr="00673B1B">
          <w:rPr>
            <w:rStyle w:val="a5"/>
            <w:color w:val="055AAA"/>
            <w:sz w:val="24"/>
            <w:szCs w:val="24"/>
            <w:shd w:val="clear" w:color="auto" w:fill="FDFDFD"/>
          </w:rPr>
          <w:t>"Надтверді матеріали"</w:t>
        </w:r>
      </w:hyperlink>
      <w:r w:rsidRPr="00673B1B">
        <w:rPr>
          <w:sz w:val="24"/>
          <w:szCs w:val="24"/>
        </w:rPr>
        <w:t xml:space="preserve">  (www.ism.kiev.ua/stm)</w:t>
      </w:r>
    </w:p>
    <w:p w:rsidR="00834100" w:rsidRPr="00673B1B" w:rsidRDefault="00834100" w:rsidP="00CF7F0F">
      <w:pPr>
        <w:pStyle w:val="a0"/>
        <w:spacing w:after="240" w:line="240" w:lineRule="auto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Наведена література</w:t>
      </w:r>
      <w:r w:rsidRPr="00673B1B">
        <w:rPr>
          <w:iCs/>
          <w:sz w:val="24"/>
          <w:szCs w:val="24"/>
          <w:lang w:val="ru-RU"/>
        </w:rPr>
        <w:t xml:space="preserve"> </w:t>
      </w:r>
      <w:r w:rsidRPr="00673B1B">
        <w:rPr>
          <w:iCs/>
          <w:sz w:val="24"/>
          <w:szCs w:val="24"/>
        </w:rPr>
        <w:t xml:space="preserve">знаходиться в бібліотеці КПІ ім. Ігоря Сікорського , Інституту надтвердих матеріалів НАНУ та в мережі </w:t>
      </w:r>
      <w:r w:rsidRPr="00673B1B">
        <w:rPr>
          <w:iCs/>
          <w:sz w:val="24"/>
          <w:szCs w:val="24"/>
          <w:lang w:val="en-US"/>
        </w:rPr>
        <w:t>Internet</w:t>
      </w:r>
      <w:r w:rsidRPr="00673B1B">
        <w:rPr>
          <w:iCs/>
          <w:sz w:val="24"/>
          <w:szCs w:val="24"/>
        </w:rPr>
        <w:t>.</w:t>
      </w:r>
    </w:p>
    <w:p w:rsidR="004A6336" w:rsidRPr="00673B1B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673B1B">
        <w:rPr>
          <w:rFonts w:ascii="Times New Roman" w:hAnsi="Times New Roman"/>
        </w:rPr>
        <w:t>Методика</w:t>
      </w:r>
      <w:r w:rsidR="00F51B26" w:rsidRPr="00673B1B">
        <w:rPr>
          <w:rFonts w:ascii="Times New Roman" w:hAnsi="Times New Roman"/>
        </w:rPr>
        <w:t xml:space="preserve"> опанування </w:t>
      </w:r>
      <w:r w:rsidR="00AA6B23" w:rsidRPr="00673B1B">
        <w:rPr>
          <w:rFonts w:ascii="Times New Roman" w:hAnsi="Times New Roman"/>
        </w:rPr>
        <w:t xml:space="preserve">навчальної </w:t>
      </w:r>
      <w:r w:rsidR="004A6336" w:rsidRPr="00673B1B">
        <w:rPr>
          <w:rFonts w:ascii="Times New Roman" w:hAnsi="Times New Roman"/>
        </w:rPr>
        <w:t>дисципліни</w:t>
      </w:r>
      <w:r w:rsidR="004D1575" w:rsidRPr="00673B1B">
        <w:rPr>
          <w:rFonts w:ascii="Times New Roman" w:hAnsi="Times New Roman"/>
        </w:rPr>
        <w:t xml:space="preserve"> </w:t>
      </w:r>
      <w:r w:rsidR="00087AFC" w:rsidRPr="00673B1B">
        <w:rPr>
          <w:rFonts w:ascii="Times New Roman" w:hAnsi="Times New Roman"/>
        </w:rPr>
        <w:t>(освітнього компонента)</w:t>
      </w:r>
    </w:p>
    <w:p w:rsidR="001D3F81" w:rsidRPr="00673B1B" w:rsidRDefault="001D3F81" w:rsidP="004A6336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Лекційні заняття</w:t>
      </w:r>
    </w:p>
    <w:p w:rsidR="001D3F81" w:rsidRPr="00673B1B" w:rsidRDefault="001D3F81" w:rsidP="001D3F81">
      <w:pPr>
        <w:spacing w:after="120" w:line="240" w:lineRule="auto"/>
        <w:ind w:firstLine="567"/>
        <w:jc w:val="both"/>
        <w:rPr>
          <w:iCs/>
          <w:noProof/>
          <w:sz w:val="24"/>
          <w:szCs w:val="24"/>
        </w:rPr>
      </w:pPr>
      <w:r w:rsidRPr="00673B1B">
        <w:rPr>
          <w:iCs/>
          <w:noProof/>
          <w:sz w:val="24"/>
          <w:szCs w:val="24"/>
        </w:rPr>
        <w:t>Під час лекційних занять розглядаються наступні питання:</w:t>
      </w:r>
    </w:p>
    <w:p w:rsidR="00D33941" w:rsidRPr="00673B1B" w:rsidRDefault="001D3F81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iCs/>
          <w:noProof/>
          <w:sz w:val="24"/>
          <w:szCs w:val="24"/>
        </w:rPr>
      </w:pPr>
      <w:r w:rsidRPr="00673B1B">
        <w:rPr>
          <w:iCs/>
          <w:noProof/>
          <w:sz w:val="24"/>
          <w:szCs w:val="24"/>
        </w:rPr>
        <w:t>Предмет і ме</w:t>
      </w:r>
      <w:r w:rsidR="00D33941" w:rsidRPr="00673B1B">
        <w:rPr>
          <w:iCs/>
          <w:noProof/>
          <w:sz w:val="24"/>
          <w:szCs w:val="24"/>
        </w:rPr>
        <w:t xml:space="preserve">та дисципліни. Основні класи </w:t>
      </w:r>
      <w:r w:rsidR="00F86C6F" w:rsidRPr="00673B1B">
        <w:rPr>
          <w:iCs/>
          <w:noProof/>
          <w:sz w:val="24"/>
          <w:szCs w:val="24"/>
        </w:rPr>
        <w:t>інструментальних</w:t>
      </w:r>
      <w:r w:rsidR="00D33941" w:rsidRPr="00673B1B">
        <w:rPr>
          <w:bCs/>
          <w:sz w:val="24"/>
          <w:szCs w:val="24"/>
        </w:rPr>
        <w:t xml:space="preserve"> матеріалів</w:t>
      </w:r>
      <w:r w:rsidR="006C01D3" w:rsidRPr="00673B1B">
        <w:rPr>
          <w:bCs/>
          <w:sz w:val="24"/>
          <w:szCs w:val="24"/>
        </w:rPr>
        <w:t xml:space="preserve"> та</w:t>
      </w:r>
      <w:r w:rsidR="00D33941" w:rsidRPr="00673B1B">
        <w:rPr>
          <w:bCs/>
          <w:sz w:val="24"/>
          <w:szCs w:val="24"/>
        </w:rPr>
        <w:t xml:space="preserve">  їх фізико-механічні властивості</w:t>
      </w:r>
      <w:r w:rsidR="00D33941" w:rsidRPr="00673B1B">
        <w:rPr>
          <w:iCs/>
          <w:noProof/>
          <w:sz w:val="24"/>
          <w:szCs w:val="24"/>
        </w:rPr>
        <w:t>.</w:t>
      </w:r>
      <w:r w:rsidR="006C01D3" w:rsidRPr="00673B1B">
        <w:rPr>
          <w:iCs/>
          <w:noProof/>
          <w:sz w:val="24"/>
          <w:szCs w:val="24"/>
        </w:rPr>
        <w:t xml:space="preserve"> </w:t>
      </w:r>
      <w:r w:rsidR="006C01D3" w:rsidRPr="00673B1B">
        <w:rPr>
          <w:bCs/>
          <w:color w:val="000000"/>
          <w:sz w:val="24"/>
          <w:szCs w:val="24"/>
        </w:rPr>
        <w:t>Поняття «надійність» стосовно різального інструменту.</w:t>
      </w:r>
    </w:p>
    <w:p w:rsidR="00D33941" w:rsidRPr="00673B1B" w:rsidRDefault="006C01D3" w:rsidP="00D33941">
      <w:pPr>
        <w:pStyle w:val="a0"/>
        <w:numPr>
          <w:ilvl w:val="0"/>
          <w:numId w:val="21"/>
        </w:numPr>
        <w:shd w:val="clear" w:color="auto" w:fill="FFFFFF"/>
        <w:rPr>
          <w:color w:val="000000"/>
          <w:spacing w:val="-4"/>
          <w:sz w:val="24"/>
          <w:szCs w:val="24"/>
        </w:rPr>
      </w:pPr>
      <w:r w:rsidRPr="00673B1B">
        <w:rPr>
          <w:rFonts w:eastAsia="Times New Roman"/>
          <w:bCs/>
          <w:sz w:val="24"/>
          <w:szCs w:val="24"/>
          <w:lang w:eastAsia="ru-RU"/>
        </w:rPr>
        <w:t xml:space="preserve">Знос </w:t>
      </w:r>
      <w:r w:rsidR="0038721A">
        <w:rPr>
          <w:rFonts w:eastAsia="Times New Roman"/>
          <w:bCs/>
          <w:sz w:val="24"/>
          <w:szCs w:val="24"/>
          <w:lang w:eastAsia="ru-RU"/>
        </w:rPr>
        <w:t>і</w:t>
      </w:r>
      <w:r w:rsidRPr="00673B1B">
        <w:rPr>
          <w:rFonts w:eastAsia="Times New Roman"/>
          <w:bCs/>
          <w:sz w:val="24"/>
          <w:szCs w:val="24"/>
          <w:lang w:eastAsia="ru-RU"/>
        </w:rPr>
        <w:t xml:space="preserve"> стійкість різальних інструментів.</w:t>
      </w:r>
      <w:r w:rsidRPr="00673B1B">
        <w:rPr>
          <w:bCs/>
          <w:sz w:val="24"/>
          <w:szCs w:val="24"/>
        </w:rPr>
        <w:t xml:space="preserve">  Види відмов різального інструменту.</w:t>
      </w:r>
    </w:p>
    <w:p w:rsidR="00D33941" w:rsidRPr="00673B1B" w:rsidRDefault="006C01D3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iCs/>
          <w:noProof/>
          <w:sz w:val="24"/>
          <w:szCs w:val="24"/>
        </w:rPr>
      </w:pPr>
      <w:r w:rsidRPr="00673B1B">
        <w:rPr>
          <w:rFonts w:eastAsia="Times New Roman"/>
          <w:bCs/>
          <w:sz w:val="24"/>
          <w:szCs w:val="24"/>
          <w:lang w:eastAsia="ru-RU"/>
        </w:rPr>
        <w:t xml:space="preserve">Міцність </w:t>
      </w:r>
      <w:r w:rsidRPr="00673B1B">
        <w:rPr>
          <w:rFonts w:eastAsia="Times New Roman"/>
          <w:bCs/>
          <w:sz w:val="24"/>
          <w:szCs w:val="24"/>
        </w:rPr>
        <w:t>і тріщиностійкість крихких матеріалів</w:t>
      </w:r>
      <w:r w:rsidR="0038721A">
        <w:rPr>
          <w:rFonts w:eastAsia="Times New Roman"/>
          <w:bCs/>
          <w:sz w:val="24"/>
          <w:szCs w:val="24"/>
        </w:rPr>
        <w:t>,</w:t>
      </w:r>
      <w:r w:rsidRPr="00673B1B">
        <w:rPr>
          <w:rFonts w:eastAsia="Times New Roman"/>
          <w:bCs/>
          <w:sz w:val="24"/>
          <w:szCs w:val="24"/>
        </w:rPr>
        <w:t xml:space="preserve"> методи їх визначення</w:t>
      </w:r>
      <w:r w:rsidR="00D33941" w:rsidRPr="00673B1B">
        <w:rPr>
          <w:bCs/>
          <w:sz w:val="24"/>
          <w:szCs w:val="24"/>
        </w:rPr>
        <w:t>.</w:t>
      </w:r>
    </w:p>
    <w:p w:rsidR="00D33941" w:rsidRPr="00673B1B" w:rsidRDefault="00145B11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iCs/>
          <w:noProof/>
          <w:sz w:val="24"/>
          <w:szCs w:val="24"/>
        </w:rPr>
      </w:pPr>
      <w:r w:rsidRPr="00673B1B">
        <w:rPr>
          <w:rFonts w:eastAsia="Times New Roman"/>
          <w:bCs/>
          <w:sz w:val="24"/>
          <w:szCs w:val="24"/>
        </w:rPr>
        <w:t>Прогнозування  механічних  характеристик інструментальних матеріалів на прикладі твердих сплавів</w:t>
      </w:r>
      <w:r w:rsidR="00D33941" w:rsidRPr="00673B1B">
        <w:rPr>
          <w:bCs/>
          <w:sz w:val="24"/>
          <w:szCs w:val="24"/>
        </w:rPr>
        <w:t>.</w:t>
      </w:r>
    </w:p>
    <w:p w:rsidR="00145B11" w:rsidRPr="00673B1B" w:rsidRDefault="0038721A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Експериментальне в</w:t>
      </w:r>
      <w:r w:rsidR="00145B11" w:rsidRPr="00673B1B">
        <w:rPr>
          <w:rFonts w:eastAsia="Times New Roman"/>
          <w:bCs/>
          <w:sz w:val="24"/>
          <w:szCs w:val="24"/>
          <w:lang w:eastAsia="ru-RU"/>
        </w:rPr>
        <w:t>изначення умов роботи  різального інструменту</w:t>
      </w:r>
      <w:r w:rsidR="00145B11" w:rsidRPr="00673B1B">
        <w:rPr>
          <w:rFonts w:eastAsia="Times New Roman"/>
          <w:sz w:val="24"/>
          <w:szCs w:val="24"/>
          <w:lang w:eastAsia="ru-RU"/>
        </w:rPr>
        <w:t>.</w:t>
      </w:r>
    </w:p>
    <w:p w:rsidR="00145B11" w:rsidRPr="00673B1B" w:rsidRDefault="0038721A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Механічні н</w:t>
      </w:r>
      <w:r w:rsidR="00145B11" w:rsidRPr="00673B1B">
        <w:rPr>
          <w:rFonts w:eastAsia="Times New Roman"/>
          <w:bCs/>
          <w:sz w:val="24"/>
          <w:szCs w:val="24"/>
          <w:lang w:eastAsia="ru-RU"/>
        </w:rPr>
        <w:t>апружен</w:t>
      </w:r>
      <w:r>
        <w:rPr>
          <w:rFonts w:eastAsia="Times New Roman"/>
          <w:bCs/>
          <w:sz w:val="24"/>
          <w:szCs w:val="24"/>
          <w:lang w:eastAsia="ru-RU"/>
        </w:rPr>
        <w:t>ня</w:t>
      </w:r>
      <w:r w:rsidR="00145B11" w:rsidRPr="00673B1B">
        <w:rPr>
          <w:rFonts w:eastAsia="Times New Roman"/>
          <w:bCs/>
          <w:sz w:val="24"/>
          <w:szCs w:val="24"/>
          <w:lang w:eastAsia="ru-RU"/>
        </w:rPr>
        <w:t xml:space="preserve"> в небезпечних точках на передній і задній поверхнях різця</w:t>
      </w:r>
      <w:r w:rsidR="00145B11" w:rsidRPr="00673B1B">
        <w:rPr>
          <w:rFonts w:eastAsia="Times New Roman"/>
          <w:sz w:val="24"/>
          <w:szCs w:val="24"/>
          <w:lang w:eastAsia="ru-RU"/>
        </w:rPr>
        <w:t>.</w:t>
      </w:r>
    </w:p>
    <w:p w:rsidR="00145B11" w:rsidRPr="00673B1B" w:rsidRDefault="00145B11" w:rsidP="00D33941">
      <w:pPr>
        <w:pStyle w:val="a0"/>
        <w:numPr>
          <w:ilvl w:val="0"/>
          <w:numId w:val="21"/>
        </w:numPr>
        <w:spacing w:after="120" w:line="240" w:lineRule="auto"/>
        <w:jc w:val="both"/>
        <w:rPr>
          <w:bCs/>
          <w:sz w:val="24"/>
          <w:szCs w:val="24"/>
        </w:rPr>
      </w:pPr>
      <w:r w:rsidRPr="00673B1B">
        <w:rPr>
          <w:rFonts w:eastAsia="Times New Roman"/>
          <w:sz w:val="24"/>
          <w:szCs w:val="24"/>
          <w:lang w:eastAsia="ru-RU"/>
        </w:rPr>
        <w:t>Розрахунок вірогідності руйнування лезових інструментів</w:t>
      </w:r>
    </w:p>
    <w:p w:rsidR="00145B11" w:rsidRPr="00673B1B" w:rsidRDefault="00145B11" w:rsidP="00145B11">
      <w:pPr>
        <w:spacing w:after="120" w:line="240" w:lineRule="auto"/>
        <w:jc w:val="both"/>
        <w:rPr>
          <w:b/>
          <w:bCs/>
          <w:iCs/>
          <w:noProof/>
          <w:sz w:val="24"/>
          <w:szCs w:val="24"/>
        </w:rPr>
      </w:pPr>
      <w:r w:rsidRPr="00673B1B">
        <w:rPr>
          <w:b/>
          <w:bCs/>
          <w:iCs/>
          <w:noProof/>
          <w:sz w:val="24"/>
          <w:szCs w:val="24"/>
        </w:rPr>
        <w:t>Практичні заняття</w:t>
      </w:r>
    </w:p>
    <w:p w:rsidR="00145B11" w:rsidRPr="00673B1B" w:rsidRDefault="00145B11" w:rsidP="00145B11">
      <w:pPr>
        <w:spacing w:after="120" w:line="240" w:lineRule="auto"/>
        <w:ind w:firstLine="567"/>
        <w:jc w:val="both"/>
        <w:rPr>
          <w:iCs/>
          <w:noProof/>
          <w:sz w:val="24"/>
          <w:szCs w:val="24"/>
        </w:rPr>
      </w:pPr>
      <w:r w:rsidRPr="00673B1B">
        <w:rPr>
          <w:iCs/>
          <w:noProof/>
          <w:sz w:val="24"/>
          <w:szCs w:val="24"/>
        </w:rPr>
        <w:t>Основні завдання циклу практичних занять – це поглиблення теоретичних знань, набуття навичок роботи з нормативно-технічною та довідниковою літературою та вирішення практичних задач, що дозволяють студентам прогнозувати працездатність різального інструменту.</w:t>
      </w:r>
    </w:p>
    <w:p w:rsidR="00145B11" w:rsidRPr="00673B1B" w:rsidRDefault="00145B11" w:rsidP="007D5742">
      <w:pPr>
        <w:spacing w:after="120" w:line="240" w:lineRule="auto"/>
        <w:ind w:firstLine="567"/>
        <w:rPr>
          <w:iCs/>
          <w:noProof/>
          <w:sz w:val="24"/>
          <w:szCs w:val="24"/>
        </w:rPr>
      </w:pPr>
      <w:r w:rsidRPr="00673B1B">
        <w:rPr>
          <w:iCs/>
          <w:noProof/>
          <w:sz w:val="24"/>
          <w:szCs w:val="24"/>
        </w:rPr>
        <w:t>Основні теми практичних занять та перелік основних питань:</w:t>
      </w:r>
    </w:p>
    <w:p w:rsidR="00145B11" w:rsidRPr="00673B1B" w:rsidRDefault="00145B11" w:rsidP="007D5742">
      <w:pPr>
        <w:pStyle w:val="a0"/>
        <w:numPr>
          <w:ilvl w:val="0"/>
          <w:numId w:val="22"/>
        </w:numPr>
        <w:spacing w:after="120" w:line="240" w:lineRule="auto"/>
        <w:rPr>
          <w:iCs/>
          <w:noProof/>
          <w:sz w:val="24"/>
          <w:szCs w:val="24"/>
        </w:rPr>
      </w:pPr>
      <w:r w:rsidRPr="00673B1B">
        <w:rPr>
          <w:bCs/>
          <w:sz w:val="24"/>
          <w:szCs w:val="24"/>
        </w:rPr>
        <w:t>Визначення міцності твердих сплавів при динамічному навантаженні</w:t>
      </w:r>
      <w:r w:rsidRPr="00673B1B">
        <w:rPr>
          <w:iCs/>
          <w:noProof/>
          <w:sz w:val="24"/>
          <w:szCs w:val="24"/>
        </w:rPr>
        <w:t>.</w:t>
      </w:r>
    </w:p>
    <w:p w:rsidR="00145B11" w:rsidRPr="00673B1B" w:rsidRDefault="00145B11" w:rsidP="007D5742">
      <w:pPr>
        <w:pStyle w:val="a0"/>
        <w:numPr>
          <w:ilvl w:val="0"/>
          <w:numId w:val="22"/>
        </w:numPr>
        <w:spacing w:after="120" w:line="240" w:lineRule="auto"/>
        <w:rPr>
          <w:iCs/>
          <w:noProof/>
          <w:sz w:val="24"/>
          <w:szCs w:val="24"/>
        </w:rPr>
      </w:pPr>
      <w:r w:rsidRPr="00673B1B">
        <w:rPr>
          <w:bCs/>
          <w:sz w:val="24"/>
          <w:szCs w:val="24"/>
        </w:rPr>
        <w:t xml:space="preserve">Визначення модуля пружності </w:t>
      </w:r>
      <w:r w:rsidR="007D5742" w:rsidRPr="00673B1B">
        <w:rPr>
          <w:bCs/>
          <w:sz w:val="24"/>
          <w:szCs w:val="24"/>
        </w:rPr>
        <w:t xml:space="preserve">зразків інструментальних матеріалів </w:t>
      </w:r>
      <w:r w:rsidRPr="00673B1B">
        <w:rPr>
          <w:bCs/>
          <w:sz w:val="24"/>
          <w:szCs w:val="24"/>
        </w:rPr>
        <w:t>динамічними методами</w:t>
      </w:r>
      <w:r w:rsidRPr="00673B1B">
        <w:rPr>
          <w:iCs/>
          <w:noProof/>
          <w:sz w:val="24"/>
          <w:szCs w:val="24"/>
        </w:rPr>
        <w:t>.</w:t>
      </w:r>
    </w:p>
    <w:p w:rsidR="00145B11" w:rsidRPr="00673B1B" w:rsidRDefault="007D5742" w:rsidP="007D5742">
      <w:pPr>
        <w:pStyle w:val="a0"/>
        <w:numPr>
          <w:ilvl w:val="0"/>
          <w:numId w:val="22"/>
        </w:numPr>
        <w:spacing w:after="120" w:line="240" w:lineRule="auto"/>
        <w:rPr>
          <w:iCs/>
          <w:noProof/>
          <w:sz w:val="24"/>
          <w:szCs w:val="24"/>
        </w:rPr>
      </w:pPr>
      <w:r w:rsidRPr="00673B1B">
        <w:rPr>
          <w:bCs/>
          <w:sz w:val="24"/>
          <w:szCs w:val="24"/>
        </w:rPr>
        <w:t>Визначення декременту коливань зразків крихких матеріалів неруйнівними методами</w:t>
      </w:r>
      <w:r w:rsidR="00145B11" w:rsidRPr="00673B1B">
        <w:rPr>
          <w:iCs/>
          <w:noProof/>
          <w:sz w:val="24"/>
          <w:szCs w:val="24"/>
        </w:rPr>
        <w:t>.</w:t>
      </w:r>
    </w:p>
    <w:p w:rsidR="00145B11" w:rsidRPr="00673B1B" w:rsidRDefault="00145B11" w:rsidP="007D5742">
      <w:pPr>
        <w:pStyle w:val="a0"/>
        <w:numPr>
          <w:ilvl w:val="0"/>
          <w:numId w:val="22"/>
        </w:numPr>
        <w:spacing w:after="120" w:line="240" w:lineRule="auto"/>
        <w:rPr>
          <w:iCs/>
          <w:noProof/>
          <w:sz w:val="24"/>
          <w:szCs w:val="24"/>
        </w:rPr>
      </w:pPr>
      <w:r w:rsidRPr="00673B1B">
        <w:rPr>
          <w:iCs/>
          <w:noProof/>
          <w:sz w:val="24"/>
          <w:szCs w:val="24"/>
        </w:rPr>
        <w:lastRenderedPageBreak/>
        <w:t xml:space="preserve">Розрахунок </w:t>
      </w:r>
      <w:r w:rsidR="007D5742" w:rsidRPr="00673B1B">
        <w:rPr>
          <w:iCs/>
          <w:noProof/>
          <w:sz w:val="24"/>
          <w:szCs w:val="24"/>
        </w:rPr>
        <w:t>вірогідності руйнування лезових інструментів</w:t>
      </w:r>
      <w:r w:rsidR="007C1553" w:rsidRPr="00673B1B">
        <w:rPr>
          <w:iCs/>
          <w:noProof/>
          <w:sz w:val="24"/>
          <w:szCs w:val="24"/>
        </w:rPr>
        <w:t xml:space="preserve"> за допомогою програми WarTool</w:t>
      </w:r>
      <w:r w:rsidRPr="00673B1B">
        <w:rPr>
          <w:iCs/>
          <w:noProof/>
          <w:sz w:val="24"/>
          <w:szCs w:val="24"/>
        </w:rPr>
        <w:t xml:space="preserve">.  </w:t>
      </w:r>
    </w:p>
    <w:p w:rsidR="00E169E2" w:rsidRPr="00673B1B" w:rsidRDefault="00A1798C" w:rsidP="0015428F">
      <w:pPr>
        <w:spacing w:before="240" w:after="120" w:line="240" w:lineRule="auto"/>
        <w:jc w:val="both"/>
        <w:rPr>
          <w:i/>
          <w:color w:val="0070C0"/>
          <w:sz w:val="24"/>
          <w:szCs w:val="24"/>
        </w:rPr>
      </w:pPr>
      <w:r w:rsidRPr="00673B1B">
        <w:rPr>
          <w:b/>
          <w:bCs/>
          <w:iCs/>
          <w:noProof/>
          <w:sz w:val="24"/>
          <w:szCs w:val="24"/>
        </w:rPr>
        <w:t>Контрольні роботи</w:t>
      </w:r>
    </w:p>
    <w:p w:rsidR="00E169E2" w:rsidRPr="00673B1B" w:rsidRDefault="00A1798C" w:rsidP="00A1798C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Метою проведення контрольних робіт є перевірка знань, засвоєних студентами в процесі вивчення відповідних розділів кредитного модуля.</w:t>
      </w:r>
    </w:p>
    <w:p w:rsidR="00E169E2" w:rsidRPr="00673B1B" w:rsidRDefault="00A1798C" w:rsidP="004E1683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673B1B">
        <w:rPr>
          <w:iCs/>
          <w:sz w:val="24"/>
          <w:szCs w:val="24"/>
        </w:rPr>
        <w:t xml:space="preserve">Робочим навчальним планом передбачено проведення контрольної роботи (МКР) в обсязі </w:t>
      </w:r>
      <w:r w:rsidR="00977150" w:rsidRPr="00673B1B">
        <w:rPr>
          <w:iCs/>
          <w:sz w:val="24"/>
          <w:szCs w:val="24"/>
        </w:rPr>
        <w:t>дві</w:t>
      </w:r>
      <w:r w:rsidRPr="00673B1B">
        <w:rPr>
          <w:iCs/>
          <w:sz w:val="24"/>
          <w:szCs w:val="24"/>
        </w:rPr>
        <w:t xml:space="preserve"> год</w:t>
      </w:r>
      <w:r w:rsidR="00977150" w:rsidRPr="00673B1B">
        <w:rPr>
          <w:iCs/>
          <w:sz w:val="24"/>
          <w:szCs w:val="24"/>
        </w:rPr>
        <w:t>ини</w:t>
      </w:r>
      <w:r w:rsidRPr="00673B1B">
        <w:rPr>
          <w:iCs/>
          <w:sz w:val="24"/>
          <w:szCs w:val="24"/>
        </w:rPr>
        <w:t>. МКР відбувається у вигляді контрольних робі</w:t>
      </w:r>
      <w:r w:rsidR="004E1683" w:rsidRPr="00673B1B">
        <w:rPr>
          <w:iCs/>
          <w:sz w:val="24"/>
          <w:szCs w:val="24"/>
        </w:rPr>
        <w:t>т</w:t>
      </w:r>
      <w:r w:rsidRPr="00673B1B">
        <w:rPr>
          <w:iCs/>
          <w:sz w:val="24"/>
          <w:szCs w:val="24"/>
        </w:rPr>
        <w:t xml:space="preserve"> по </w:t>
      </w:r>
      <w:r w:rsidR="00A7418A">
        <w:rPr>
          <w:iCs/>
          <w:sz w:val="24"/>
          <w:szCs w:val="24"/>
        </w:rPr>
        <w:t>1</w:t>
      </w:r>
      <w:r w:rsidRPr="00673B1B">
        <w:rPr>
          <w:iCs/>
          <w:sz w:val="24"/>
          <w:szCs w:val="24"/>
        </w:rPr>
        <w:t xml:space="preserve"> год. кожна. Контрольн</w:t>
      </w:r>
      <w:r w:rsidR="004E1683" w:rsidRPr="00673B1B">
        <w:rPr>
          <w:iCs/>
          <w:sz w:val="24"/>
          <w:szCs w:val="24"/>
        </w:rPr>
        <w:t>і</w:t>
      </w:r>
      <w:r w:rsidRPr="00673B1B">
        <w:rPr>
          <w:iCs/>
          <w:sz w:val="24"/>
          <w:szCs w:val="24"/>
        </w:rPr>
        <w:t xml:space="preserve"> робот</w:t>
      </w:r>
      <w:r w:rsidR="004E1683" w:rsidRPr="00673B1B">
        <w:rPr>
          <w:iCs/>
          <w:sz w:val="24"/>
          <w:szCs w:val="24"/>
        </w:rPr>
        <w:t>и</w:t>
      </w:r>
      <w:r w:rsidRPr="00673B1B">
        <w:rPr>
          <w:iCs/>
          <w:sz w:val="24"/>
          <w:szCs w:val="24"/>
        </w:rPr>
        <w:t xml:space="preserve"> викону</w:t>
      </w:r>
      <w:r w:rsidR="004E1683" w:rsidRPr="00673B1B">
        <w:rPr>
          <w:iCs/>
          <w:sz w:val="24"/>
          <w:szCs w:val="24"/>
        </w:rPr>
        <w:t>ю</w:t>
      </w:r>
      <w:r w:rsidRPr="00673B1B">
        <w:rPr>
          <w:iCs/>
          <w:sz w:val="24"/>
          <w:szCs w:val="24"/>
        </w:rPr>
        <w:t xml:space="preserve">ться за </w:t>
      </w:r>
      <w:r w:rsidR="004E1683" w:rsidRPr="00673B1B">
        <w:rPr>
          <w:iCs/>
          <w:sz w:val="24"/>
          <w:szCs w:val="24"/>
        </w:rPr>
        <w:t>кожним розділом</w:t>
      </w:r>
      <w:r w:rsidRPr="00673B1B">
        <w:rPr>
          <w:iCs/>
          <w:sz w:val="24"/>
          <w:szCs w:val="24"/>
        </w:rPr>
        <w:t xml:space="preserve">.  </w:t>
      </w:r>
    </w:p>
    <w:p w:rsidR="00F95D78" w:rsidRPr="00673B1B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673B1B">
        <w:rPr>
          <w:rFonts w:ascii="Times New Roman" w:hAnsi="Times New Roman"/>
        </w:rPr>
        <w:t>Політика та контроль</w:t>
      </w:r>
    </w:p>
    <w:p w:rsidR="004A6336" w:rsidRPr="00673B1B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673B1B">
        <w:rPr>
          <w:rFonts w:ascii="Times New Roman" w:hAnsi="Times New Roman"/>
        </w:rPr>
        <w:t>П</w:t>
      </w:r>
      <w:r w:rsidR="004A6336" w:rsidRPr="00673B1B">
        <w:rPr>
          <w:rFonts w:ascii="Times New Roman" w:hAnsi="Times New Roman"/>
        </w:rPr>
        <w:t>олітика навчальної дисципліни</w:t>
      </w:r>
      <w:r w:rsidR="00087AFC" w:rsidRPr="00673B1B">
        <w:rPr>
          <w:rFonts w:ascii="Times New Roman" w:hAnsi="Times New Roman"/>
        </w:rPr>
        <w:t xml:space="preserve"> (освітнього компонента)</w:t>
      </w:r>
    </w:p>
    <w:p w:rsidR="007B0E3C" w:rsidRPr="00673B1B" w:rsidRDefault="007B0E3C" w:rsidP="007B0E3C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Відвідування занять</w:t>
      </w:r>
    </w:p>
    <w:p w:rsidR="005E7138" w:rsidRPr="00673B1B" w:rsidRDefault="007B0E3C" w:rsidP="00977150">
      <w:pPr>
        <w:spacing w:line="240" w:lineRule="auto"/>
        <w:ind w:firstLine="567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Відвідування лекцій чи відсутність на них не оціню</w:t>
      </w:r>
      <w:r w:rsidR="00977150" w:rsidRPr="00673B1B">
        <w:rPr>
          <w:iCs/>
          <w:sz w:val="24"/>
          <w:szCs w:val="24"/>
        </w:rPr>
        <w:t>ю</w:t>
      </w:r>
      <w:r w:rsidRPr="00673B1B">
        <w:rPr>
          <w:iCs/>
          <w:sz w:val="24"/>
          <w:szCs w:val="24"/>
        </w:rPr>
        <w:t xml:space="preserve">ться. </w:t>
      </w:r>
      <w:r w:rsidR="00BC7BF2" w:rsidRPr="00673B1B">
        <w:rPr>
          <w:iCs/>
          <w:sz w:val="24"/>
          <w:szCs w:val="24"/>
        </w:rPr>
        <w:t xml:space="preserve">Кожному студенту видається електронний варіант лекцій. </w:t>
      </w:r>
      <w:r w:rsidRPr="00673B1B">
        <w:rPr>
          <w:iCs/>
          <w:sz w:val="24"/>
          <w:szCs w:val="24"/>
        </w:rPr>
        <w:t>Проте, студентам рекомендується відвідувати заняття, оскільки на них викладається теоретичний матеріал та</w:t>
      </w:r>
      <w:r w:rsidR="00BC7BF2" w:rsidRPr="00673B1B">
        <w:rPr>
          <w:iCs/>
          <w:sz w:val="24"/>
          <w:szCs w:val="24"/>
        </w:rPr>
        <w:t xml:space="preserve"> проводиться тестування по попередній лекції</w:t>
      </w:r>
      <w:r w:rsidRPr="00673B1B">
        <w:rPr>
          <w:iCs/>
          <w:sz w:val="24"/>
          <w:szCs w:val="24"/>
        </w:rPr>
        <w:t xml:space="preserve">. </w:t>
      </w:r>
    </w:p>
    <w:p w:rsidR="00056EF9" w:rsidRPr="00673B1B" w:rsidRDefault="00AA3CD5" w:rsidP="00977150">
      <w:pPr>
        <w:spacing w:line="240" w:lineRule="auto"/>
        <w:ind w:firstLine="567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Відвідування </w:t>
      </w:r>
      <w:r w:rsidR="00835F5E" w:rsidRPr="00673B1B">
        <w:rPr>
          <w:iCs/>
          <w:sz w:val="24"/>
          <w:szCs w:val="24"/>
        </w:rPr>
        <w:t>практичних (семінарських</w:t>
      </w:r>
      <w:r w:rsidR="00835F5E" w:rsidRPr="00673B1B">
        <w:rPr>
          <w:iCs/>
          <w:sz w:val="24"/>
          <w:szCs w:val="24"/>
          <w:lang w:val="ru-RU"/>
        </w:rPr>
        <w:t>)</w:t>
      </w:r>
      <w:r w:rsidRPr="00673B1B">
        <w:rPr>
          <w:iCs/>
          <w:sz w:val="24"/>
          <w:szCs w:val="24"/>
        </w:rPr>
        <w:t xml:space="preserve"> </w:t>
      </w:r>
      <w:r w:rsidR="00835F5E" w:rsidRPr="00673B1B">
        <w:rPr>
          <w:iCs/>
          <w:sz w:val="24"/>
          <w:szCs w:val="24"/>
        </w:rPr>
        <w:t>занять</w:t>
      </w:r>
      <w:r w:rsidRPr="00673B1B">
        <w:rPr>
          <w:iCs/>
          <w:sz w:val="24"/>
          <w:szCs w:val="24"/>
        </w:rPr>
        <w:t xml:space="preserve"> є </w:t>
      </w:r>
      <w:r w:rsidR="008617E1" w:rsidRPr="00673B1B">
        <w:rPr>
          <w:iCs/>
          <w:sz w:val="24"/>
          <w:szCs w:val="24"/>
        </w:rPr>
        <w:t>обов’язковим</w:t>
      </w:r>
      <w:r w:rsidRPr="00673B1B">
        <w:rPr>
          <w:iCs/>
          <w:sz w:val="24"/>
          <w:szCs w:val="24"/>
        </w:rPr>
        <w:t xml:space="preserve">. У разі </w:t>
      </w:r>
      <w:r w:rsidR="005E7138" w:rsidRPr="00673B1B">
        <w:rPr>
          <w:iCs/>
          <w:sz w:val="24"/>
          <w:szCs w:val="24"/>
        </w:rPr>
        <w:t xml:space="preserve">відсутності студента на </w:t>
      </w:r>
      <w:r w:rsidR="00056EF9" w:rsidRPr="00673B1B">
        <w:rPr>
          <w:iCs/>
          <w:sz w:val="24"/>
          <w:szCs w:val="24"/>
        </w:rPr>
        <w:t>практичному занятті</w:t>
      </w:r>
      <w:r w:rsidR="005E7138" w:rsidRPr="00673B1B">
        <w:rPr>
          <w:iCs/>
          <w:sz w:val="24"/>
          <w:szCs w:val="24"/>
        </w:rPr>
        <w:t>, у тому числі і за станом здоров</w:t>
      </w:r>
      <w:r w:rsidR="005E7138" w:rsidRPr="00673B1B">
        <w:rPr>
          <w:iCs/>
          <w:sz w:val="24"/>
          <w:szCs w:val="24"/>
          <w:lang w:val="ru-RU"/>
        </w:rPr>
        <w:t>’</w:t>
      </w:r>
      <w:r w:rsidR="005E7138" w:rsidRPr="00673B1B">
        <w:rPr>
          <w:iCs/>
          <w:sz w:val="24"/>
          <w:szCs w:val="24"/>
        </w:rPr>
        <w:t xml:space="preserve">я, йому необхідно пропущену роботу відпрацювати. Відпрацювання </w:t>
      </w:r>
      <w:r w:rsidR="00056EF9" w:rsidRPr="00673B1B">
        <w:rPr>
          <w:iCs/>
          <w:sz w:val="24"/>
          <w:szCs w:val="24"/>
        </w:rPr>
        <w:t>практичних (семінарських</w:t>
      </w:r>
      <w:r w:rsidR="00056EF9" w:rsidRPr="00673B1B">
        <w:rPr>
          <w:iCs/>
          <w:sz w:val="24"/>
          <w:szCs w:val="24"/>
          <w:lang w:val="ru-RU"/>
        </w:rPr>
        <w:t>)</w:t>
      </w:r>
      <w:r w:rsidR="00056EF9" w:rsidRPr="00673B1B">
        <w:rPr>
          <w:iCs/>
          <w:sz w:val="24"/>
          <w:szCs w:val="24"/>
        </w:rPr>
        <w:t xml:space="preserve"> занять </w:t>
      </w:r>
      <w:r w:rsidR="005E7138" w:rsidRPr="00673B1B">
        <w:rPr>
          <w:iCs/>
          <w:sz w:val="24"/>
          <w:szCs w:val="24"/>
        </w:rPr>
        <w:t xml:space="preserve">відбувається лише за розкладом викладача відповідно до його педагогічного навантаження. </w:t>
      </w:r>
    </w:p>
    <w:p w:rsidR="004F0590" w:rsidRPr="00673B1B" w:rsidRDefault="004A135D" w:rsidP="00977150">
      <w:pPr>
        <w:spacing w:line="240" w:lineRule="auto"/>
        <w:ind w:firstLine="567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Відвідування модульних контрольних робіт є </w:t>
      </w:r>
      <w:r w:rsidR="008617E1" w:rsidRPr="00673B1B">
        <w:rPr>
          <w:iCs/>
          <w:sz w:val="24"/>
          <w:szCs w:val="24"/>
        </w:rPr>
        <w:t>обов’язковим</w:t>
      </w:r>
      <w:r w:rsidRPr="00673B1B">
        <w:rPr>
          <w:iCs/>
          <w:sz w:val="24"/>
          <w:szCs w:val="24"/>
        </w:rPr>
        <w:t>. Якщо студент пропустив МКР з поважних причин, наприклад, за станом здоров</w:t>
      </w:r>
      <w:r w:rsidRPr="00673B1B">
        <w:rPr>
          <w:iCs/>
          <w:sz w:val="24"/>
          <w:szCs w:val="24"/>
          <w:lang w:val="ru-RU"/>
        </w:rPr>
        <w:t>’</w:t>
      </w:r>
      <w:r w:rsidRPr="00673B1B">
        <w:rPr>
          <w:iCs/>
          <w:sz w:val="24"/>
          <w:szCs w:val="24"/>
        </w:rPr>
        <w:t xml:space="preserve">я, то за наявності підтверджуючого документа (довідки) він може протягом тижня написати пропущену контрольну роботу. </w:t>
      </w:r>
      <w:r w:rsidR="004F0590" w:rsidRPr="00673B1B">
        <w:rPr>
          <w:iCs/>
          <w:sz w:val="24"/>
          <w:szCs w:val="24"/>
        </w:rPr>
        <w:t xml:space="preserve">В іншому випадку МКР не оцінюється. </w:t>
      </w:r>
    </w:p>
    <w:p w:rsidR="007B0E3C" w:rsidRPr="00673B1B" w:rsidRDefault="007B0E3C" w:rsidP="007B0E3C">
      <w:pPr>
        <w:spacing w:line="240" w:lineRule="auto"/>
        <w:ind w:firstLine="567"/>
        <w:jc w:val="both"/>
        <w:rPr>
          <w:iCs/>
          <w:sz w:val="24"/>
          <w:szCs w:val="24"/>
        </w:rPr>
      </w:pPr>
    </w:p>
    <w:p w:rsidR="009D758B" w:rsidRPr="00673B1B" w:rsidRDefault="009D758B" w:rsidP="00737B73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Процедура оскарження результатів контрольних заходів</w:t>
      </w:r>
    </w:p>
    <w:p w:rsidR="004F0590" w:rsidRPr="00673B1B" w:rsidRDefault="009D758B" w:rsidP="009D758B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Студенти мають можливість підняти будь-яке питання, яке стосується процедури</w:t>
      </w:r>
      <w:r w:rsidR="00E00A23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контрольних заходів та очікувати, що воно буде розглянуто згідно із наперед</w:t>
      </w:r>
      <w:r w:rsidR="00E00A23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визначеними процедурами.</w:t>
      </w:r>
      <w:r w:rsidR="00E00A23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Студенти мають право оскаржити результати контрольних заходів, але обов’язково</w:t>
      </w:r>
      <w:r w:rsidR="00E00A23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аргументовано пояснивши з яким критерієм не погоджуються відповідно до оціночного</w:t>
      </w:r>
      <w:r w:rsidR="00E00A23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листа та/або зауважень.</w:t>
      </w:r>
    </w:p>
    <w:p w:rsidR="004F0590" w:rsidRPr="00673B1B" w:rsidRDefault="004F0590" w:rsidP="00D07E92">
      <w:pPr>
        <w:spacing w:line="240" w:lineRule="auto"/>
        <w:jc w:val="both"/>
        <w:rPr>
          <w:iCs/>
          <w:sz w:val="24"/>
          <w:szCs w:val="24"/>
        </w:rPr>
      </w:pPr>
    </w:p>
    <w:p w:rsidR="00D07E92" w:rsidRPr="00673B1B" w:rsidRDefault="00D07E92" w:rsidP="00737B73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Академічна доброчесність</w:t>
      </w:r>
    </w:p>
    <w:p w:rsidR="00D07E92" w:rsidRPr="00673B1B" w:rsidRDefault="00D07E92" w:rsidP="00D07E92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 w:history="1">
        <w:r w:rsidRPr="00673B1B">
          <w:rPr>
            <w:rStyle w:val="a5"/>
            <w:iCs/>
            <w:sz w:val="24"/>
            <w:szCs w:val="24"/>
          </w:rPr>
          <w:t>https://kpi.ua/code</w:t>
        </w:r>
      </w:hyperlink>
    </w:p>
    <w:p w:rsidR="00737B73" w:rsidRPr="00673B1B" w:rsidRDefault="00737B73" w:rsidP="00737B73">
      <w:pPr>
        <w:spacing w:line="240" w:lineRule="auto"/>
        <w:jc w:val="both"/>
        <w:rPr>
          <w:b/>
          <w:bCs/>
          <w:iCs/>
          <w:sz w:val="24"/>
          <w:szCs w:val="24"/>
        </w:rPr>
      </w:pPr>
    </w:p>
    <w:p w:rsidR="00D07E92" w:rsidRPr="00673B1B" w:rsidRDefault="00D07E92" w:rsidP="00737B73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673B1B">
        <w:rPr>
          <w:b/>
          <w:bCs/>
          <w:iCs/>
          <w:sz w:val="24"/>
          <w:szCs w:val="24"/>
        </w:rPr>
        <w:t>Норми етичної поведінки</w:t>
      </w:r>
    </w:p>
    <w:p w:rsidR="00D07E92" w:rsidRPr="00673B1B" w:rsidRDefault="00D07E92" w:rsidP="00D07E92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673B1B">
          <w:rPr>
            <w:rStyle w:val="a5"/>
            <w:iCs/>
            <w:sz w:val="24"/>
            <w:szCs w:val="24"/>
          </w:rPr>
          <w:t>https://kpi.ua/code</w:t>
        </w:r>
      </w:hyperlink>
    </w:p>
    <w:p w:rsidR="004A6336" w:rsidRPr="00673B1B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673B1B">
        <w:rPr>
          <w:rFonts w:ascii="Times New Roman" w:hAnsi="Times New Roman"/>
        </w:rPr>
        <w:t xml:space="preserve">Види контролю та </w:t>
      </w:r>
      <w:r w:rsidR="00B40317" w:rsidRPr="00673B1B">
        <w:rPr>
          <w:rFonts w:ascii="Times New Roman" w:hAnsi="Times New Roman"/>
        </w:rPr>
        <w:t xml:space="preserve">рейтингова система </w:t>
      </w:r>
      <w:r w:rsidRPr="00673B1B">
        <w:rPr>
          <w:rFonts w:ascii="Times New Roman" w:hAnsi="Times New Roman"/>
        </w:rPr>
        <w:t>оцін</w:t>
      </w:r>
      <w:r w:rsidR="00B40317" w:rsidRPr="00673B1B">
        <w:rPr>
          <w:rFonts w:ascii="Times New Roman" w:hAnsi="Times New Roman"/>
        </w:rPr>
        <w:t xml:space="preserve">ювання </w:t>
      </w:r>
      <w:r w:rsidRPr="00673B1B">
        <w:rPr>
          <w:rFonts w:ascii="Times New Roman" w:hAnsi="Times New Roman"/>
        </w:rPr>
        <w:t>результатів навчання</w:t>
      </w:r>
      <w:r w:rsidR="00B40317" w:rsidRPr="00673B1B">
        <w:rPr>
          <w:rFonts w:ascii="Times New Roman" w:hAnsi="Times New Roman"/>
        </w:rPr>
        <w:t xml:space="preserve"> (РСО)</w:t>
      </w:r>
    </w:p>
    <w:p w:rsidR="005A3913" w:rsidRPr="00673B1B" w:rsidRDefault="00133B16" w:rsidP="00E73D56">
      <w:pPr>
        <w:rPr>
          <w:b/>
          <w:sz w:val="24"/>
          <w:szCs w:val="24"/>
        </w:rPr>
      </w:pPr>
      <w:r w:rsidRPr="00673B1B">
        <w:rPr>
          <w:iCs/>
          <w:sz w:val="24"/>
          <w:szCs w:val="24"/>
        </w:rPr>
        <w:t>Практичні (семінарські</w:t>
      </w:r>
      <w:r w:rsidRPr="00673B1B">
        <w:rPr>
          <w:iCs/>
          <w:sz w:val="24"/>
          <w:szCs w:val="24"/>
          <w:lang w:val="ru-RU"/>
        </w:rPr>
        <w:t>)</w:t>
      </w:r>
      <w:r w:rsidRPr="00673B1B">
        <w:rPr>
          <w:iCs/>
          <w:sz w:val="24"/>
          <w:szCs w:val="24"/>
        </w:rPr>
        <w:t xml:space="preserve"> заняття </w:t>
      </w:r>
      <w:r w:rsidR="005A3913" w:rsidRPr="00673B1B">
        <w:rPr>
          <w:b/>
          <w:sz w:val="24"/>
          <w:szCs w:val="24"/>
        </w:rPr>
        <w:t>(r</w:t>
      </w:r>
      <w:r w:rsidR="005A3913" w:rsidRPr="00673B1B">
        <w:rPr>
          <w:b/>
          <w:sz w:val="24"/>
          <w:szCs w:val="24"/>
          <w:vertAlign w:val="subscript"/>
        </w:rPr>
        <w:t>1</w:t>
      </w:r>
      <w:r w:rsidR="005A3913" w:rsidRPr="00673B1B">
        <w:rPr>
          <w:b/>
          <w:sz w:val="24"/>
          <w:szCs w:val="24"/>
        </w:rPr>
        <w:t>)</w:t>
      </w:r>
    </w:p>
    <w:p w:rsidR="00A7418A" w:rsidRDefault="005A3913" w:rsidP="00054BD5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 xml:space="preserve">Ваговий бал однієї </w:t>
      </w:r>
      <w:r w:rsidR="00133B16" w:rsidRPr="00673B1B">
        <w:rPr>
          <w:iCs/>
          <w:sz w:val="24"/>
          <w:szCs w:val="24"/>
        </w:rPr>
        <w:t>практичної</w:t>
      </w:r>
      <w:r w:rsidRPr="00673B1B">
        <w:rPr>
          <w:iCs/>
          <w:sz w:val="24"/>
          <w:szCs w:val="24"/>
        </w:rPr>
        <w:t xml:space="preserve"> роботи – </w:t>
      </w:r>
      <w:r w:rsidR="00A7418A">
        <w:rPr>
          <w:iCs/>
          <w:sz w:val="24"/>
          <w:szCs w:val="24"/>
        </w:rPr>
        <w:t>8</w:t>
      </w:r>
      <w:r w:rsidRPr="00673B1B">
        <w:rPr>
          <w:iCs/>
          <w:sz w:val="24"/>
          <w:szCs w:val="24"/>
        </w:rPr>
        <w:t xml:space="preserve"> балів, з них 2 бали – експрес-контроль, 3 бали – захист роботи (табл</w:t>
      </w:r>
      <w:r w:rsidR="00054BD5" w:rsidRPr="00673B1B">
        <w:rPr>
          <w:iCs/>
          <w:sz w:val="24"/>
          <w:szCs w:val="24"/>
        </w:rPr>
        <w:t>.</w:t>
      </w:r>
      <w:r w:rsidRPr="00673B1B">
        <w:rPr>
          <w:iCs/>
          <w:sz w:val="24"/>
          <w:szCs w:val="24"/>
        </w:rPr>
        <w:t xml:space="preserve"> </w:t>
      </w:r>
      <w:r w:rsidR="00E73D56" w:rsidRPr="00673B1B">
        <w:rPr>
          <w:iCs/>
          <w:sz w:val="24"/>
          <w:szCs w:val="24"/>
        </w:rPr>
        <w:t>1</w:t>
      </w:r>
      <w:r w:rsidRPr="00673B1B">
        <w:rPr>
          <w:iCs/>
          <w:sz w:val="24"/>
          <w:szCs w:val="24"/>
        </w:rPr>
        <w:t>, табл</w:t>
      </w:r>
      <w:r w:rsidR="00054BD5" w:rsidRPr="00673B1B">
        <w:rPr>
          <w:iCs/>
          <w:sz w:val="24"/>
          <w:szCs w:val="24"/>
        </w:rPr>
        <w:t>.</w:t>
      </w:r>
      <w:r w:rsidRPr="00673B1B">
        <w:rPr>
          <w:iCs/>
          <w:sz w:val="24"/>
          <w:szCs w:val="24"/>
        </w:rPr>
        <w:t xml:space="preserve"> </w:t>
      </w:r>
      <w:r w:rsidR="00E73D56" w:rsidRPr="00673B1B">
        <w:rPr>
          <w:iCs/>
          <w:sz w:val="24"/>
          <w:szCs w:val="24"/>
        </w:rPr>
        <w:t>2</w:t>
      </w:r>
      <w:r w:rsidRPr="00673B1B">
        <w:rPr>
          <w:iCs/>
          <w:sz w:val="24"/>
          <w:szCs w:val="24"/>
        </w:rPr>
        <w:t xml:space="preserve">). </w:t>
      </w:r>
    </w:p>
    <w:p w:rsidR="005A3913" w:rsidRPr="00673B1B" w:rsidRDefault="005A3913" w:rsidP="00054BD5">
      <w:pPr>
        <w:spacing w:line="240" w:lineRule="auto"/>
        <w:ind w:firstLine="567"/>
        <w:jc w:val="both"/>
        <w:rPr>
          <w:bCs/>
          <w:sz w:val="24"/>
          <w:szCs w:val="24"/>
        </w:rPr>
      </w:pPr>
      <w:r w:rsidRPr="00673B1B">
        <w:rPr>
          <w:iCs/>
          <w:sz w:val="24"/>
          <w:szCs w:val="24"/>
        </w:rPr>
        <w:t xml:space="preserve">Максимальна кількість балів за всі </w:t>
      </w:r>
      <w:r w:rsidR="00133B16" w:rsidRPr="00673B1B">
        <w:rPr>
          <w:iCs/>
          <w:sz w:val="24"/>
          <w:szCs w:val="24"/>
        </w:rPr>
        <w:t>практичні</w:t>
      </w:r>
      <w:r w:rsidRPr="00673B1B">
        <w:rPr>
          <w:iCs/>
          <w:sz w:val="24"/>
          <w:szCs w:val="24"/>
        </w:rPr>
        <w:t xml:space="preserve"> роботи:</w:t>
      </w:r>
      <w:r w:rsidR="00054BD5" w:rsidRPr="00673B1B">
        <w:rPr>
          <w:iCs/>
          <w:sz w:val="24"/>
          <w:szCs w:val="24"/>
        </w:rPr>
        <w:t xml:space="preserve"> </w:t>
      </w:r>
      <w:r w:rsidRPr="00673B1B">
        <w:rPr>
          <w:bCs/>
          <w:sz w:val="24"/>
          <w:szCs w:val="24"/>
        </w:rPr>
        <w:t>r</w:t>
      </w:r>
      <w:r w:rsidRPr="00673B1B">
        <w:rPr>
          <w:bCs/>
          <w:sz w:val="24"/>
          <w:szCs w:val="24"/>
          <w:vertAlign w:val="subscript"/>
        </w:rPr>
        <w:t>1</w:t>
      </w:r>
      <w:r w:rsidRPr="00673B1B">
        <w:rPr>
          <w:bCs/>
          <w:sz w:val="24"/>
          <w:szCs w:val="24"/>
        </w:rPr>
        <w:t>=</w:t>
      </w:r>
      <w:r w:rsidR="00A7418A">
        <w:rPr>
          <w:bCs/>
          <w:sz w:val="24"/>
          <w:szCs w:val="24"/>
        </w:rPr>
        <w:t>8</w:t>
      </w:r>
      <w:r w:rsidRPr="00673B1B">
        <w:rPr>
          <w:bCs/>
          <w:sz w:val="24"/>
          <w:szCs w:val="24"/>
        </w:rPr>
        <w:t xml:space="preserve"> балів х 6 = </w:t>
      </w:r>
      <w:r w:rsidR="00A7418A">
        <w:rPr>
          <w:bCs/>
          <w:sz w:val="24"/>
          <w:szCs w:val="24"/>
        </w:rPr>
        <w:t>48</w:t>
      </w:r>
      <w:r w:rsidRPr="00673B1B">
        <w:rPr>
          <w:bCs/>
          <w:sz w:val="24"/>
          <w:szCs w:val="24"/>
        </w:rPr>
        <w:t xml:space="preserve"> балів.</w:t>
      </w:r>
    </w:p>
    <w:p w:rsidR="005A3913" w:rsidRPr="00673B1B" w:rsidRDefault="005A3913" w:rsidP="00E73D56">
      <w:pPr>
        <w:pStyle w:val="2"/>
        <w:spacing w:before="120" w:after="0" w:line="240" w:lineRule="auto"/>
        <w:ind w:left="0"/>
        <w:jc w:val="center"/>
        <w:rPr>
          <w:b/>
        </w:rPr>
      </w:pPr>
      <w:r w:rsidRPr="00673B1B">
        <w:rPr>
          <w:b/>
        </w:rPr>
        <w:t xml:space="preserve">Рейтингові бали за експрес-контроль до </w:t>
      </w:r>
      <w:r w:rsidR="00133B16" w:rsidRPr="00673B1B">
        <w:rPr>
          <w:b/>
        </w:rPr>
        <w:t>практичного заняття</w:t>
      </w:r>
    </w:p>
    <w:p w:rsidR="005A3913" w:rsidRPr="00673B1B" w:rsidRDefault="005A3913" w:rsidP="00E73D56">
      <w:pPr>
        <w:pStyle w:val="3"/>
        <w:spacing w:after="0"/>
        <w:ind w:left="0"/>
        <w:jc w:val="right"/>
        <w:rPr>
          <w:sz w:val="24"/>
          <w:szCs w:val="24"/>
        </w:rPr>
      </w:pPr>
      <w:r w:rsidRPr="00673B1B">
        <w:rPr>
          <w:sz w:val="24"/>
          <w:szCs w:val="24"/>
        </w:rPr>
        <w:t xml:space="preserve">Таблиця </w:t>
      </w:r>
      <w:r w:rsidR="00E73D56" w:rsidRPr="00673B1B">
        <w:rPr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6373"/>
      </w:tblGrid>
      <w:tr w:rsidR="0057048E" w:rsidRPr="00673B1B" w:rsidTr="0057048E">
        <w:trPr>
          <w:jc w:val="center"/>
        </w:trPr>
        <w:tc>
          <w:tcPr>
            <w:tcW w:w="2667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  <w:rPr>
                <w:b/>
              </w:rPr>
            </w:pPr>
            <w:r w:rsidRPr="00673B1B">
              <w:rPr>
                <w:b/>
              </w:rPr>
              <w:t>Бали</w:t>
            </w:r>
          </w:p>
        </w:tc>
        <w:tc>
          <w:tcPr>
            <w:tcW w:w="6373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  <w:rPr>
                <w:b/>
              </w:rPr>
            </w:pPr>
            <w:r w:rsidRPr="00673B1B">
              <w:rPr>
                <w:b/>
              </w:rPr>
              <w:t>Критерії  оцінювання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2667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</w:pPr>
            <w:r w:rsidRPr="00673B1B">
              <w:t>2,0</w:t>
            </w:r>
          </w:p>
        </w:tc>
        <w:tc>
          <w:tcPr>
            <w:tcW w:w="6373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 w:firstLine="459"/>
            </w:pPr>
            <w:r w:rsidRPr="00673B1B">
              <w:t>Вірна відповідь на п</w:t>
            </w:r>
            <w:r w:rsidRPr="00673B1B">
              <w:rPr>
                <w:lang w:val="ru-RU"/>
              </w:rPr>
              <w:t>’</w:t>
            </w:r>
            <w:r w:rsidRPr="00673B1B">
              <w:t>ять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2667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</w:pPr>
            <w:r w:rsidRPr="00673B1B">
              <w:t>1,6</w:t>
            </w:r>
          </w:p>
        </w:tc>
        <w:tc>
          <w:tcPr>
            <w:tcW w:w="6373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 w:firstLine="459"/>
            </w:pPr>
            <w:r w:rsidRPr="00673B1B">
              <w:t>Вірна відповідь на чотири питання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2667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</w:pPr>
            <w:r w:rsidRPr="00673B1B">
              <w:t>1,2</w:t>
            </w:r>
          </w:p>
        </w:tc>
        <w:tc>
          <w:tcPr>
            <w:tcW w:w="6373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 w:firstLine="459"/>
            </w:pPr>
            <w:r w:rsidRPr="00673B1B">
              <w:t>Вірна відповідь на три питання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2667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/>
              <w:jc w:val="center"/>
            </w:pPr>
            <w:r w:rsidRPr="00673B1B">
              <w:t>0,0</w:t>
            </w:r>
          </w:p>
        </w:tc>
        <w:tc>
          <w:tcPr>
            <w:tcW w:w="6373" w:type="dxa"/>
            <w:shd w:val="clear" w:color="auto" w:fill="auto"/>
          </w:tcPr>
          <w:p w:rsidR="0057048E" w:rsidRPr="00673B1B" w:rsidRDefault="0057048E" w:rsidP="005A3913">
            <w:pPr>
              <w:pStyle w:val="2"/>
              <w:spacing w:after="0" w:line="240" w:lineRule="auto"/>
              <w:ind w:left="284" w:firstLine="459"/>
            </w:pPr>
            <w:r w:rsidRPr="00673B1B">
              <w:t>Вірна відповідь менше, ніж на три питання</w:t>
            </w:r>
          </w:p>
        </w:tc>
      </w:tr>
    </w:tbl>
    <w:p w:rsidR="005A3913" w:rsidRPr="00673B1B" w:rsidRDefault="005A3913" w:rsidP="005A3913">
      <w:pPr>
        <w:pStyle w:val="2"/>
        <w:spacing w:line="240" w:lineRule="auto"/>
        <w:jc w:val="center"/>
        <w:rPr>
          <w:b/>
        </w:rPr>
      </w:pPr>
    </w:p>
    <w:p w:rsidR="005A3913" w:rsidRPr="00673B1B" w:rsidRDefault="005A3913" w:rsidP="005D07CE">
      <w:pPr>
        <w:pStyle w:val="2"/>
        <w:spacing w:after="0" w:line="240" w:lineRule="auto"/>
        <w:ind w:left="284"/>
        <w:jc w:val="center"/>
        <w:rPr>
          <w:b/>
        </w:rPr>
      </w:pPr>
      <w:r w:rsidRPr="00673B1B">
        <w:rPr>
          <w:b/>
        </w:rPr>
        <w:t xml:space="preserve">Рейтингові бали за захист </w:t>
      </w:r>
      <w:r w:rsidR="00133B16" w:rsidRPr="00673B1B">
        <w:rPr>
          <w:b/>
        </w:rPr>
        <w:t>практичної</w:t>
      </w:r>
      <w:r w:rsidRPr="00673B1B">
        <w:rPr>
          <w:b/>
        </w:rPr>
        <w:t xml:space="preserve"> роботи</w:t>
      </w:r>
    </w:p>
    <w:p w:rsidR="005A3913" w:rsidRPr="00673B1B" w:rsidRDefault="005A3913" w:rsidP="005D07CE">
      <w:pPr>
        <w:pStyle w:val="3"/>
        <w:spacing w:after="0"/>
        <w:ind w:left="284"/>
        <w:jc w:val="right"/>
        <w:rPr>
          <w:sz w:val="24"/>
          <w:szCs w:val="24"/>
        </w:rPr>
      </w:pPr>
      <w:r w:rsidRPr="00673B1B">
        <w:rPr>
          <w:sz w:val="24"/>
          <w:szCs w:val="24"/>
        </w:rPr>
        <w:t xml:space="preserve">Таблиця </w:t>
      </w:r>
      <w:r w:rsidR="00E73D56" w:rsidRPr="00673B1B">
        <w:rPr>
          <w:sz w:val="24"/>
          <w:szCs w:val="24"/>
        </w:rPr>
        <w:t>2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7654"/>
      </w:tblGrid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673B1B">
              <w:rPr>
                <w:b/>
                <w:lang w:val="en-US"/>
              </w:rPr>
              <w:t>Бали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673B1B">
              <w:rPr>
                <w:b/>
              </w:rPr>
              <w:t>Критерій оцінювання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3,0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ind w:hanging="249"/>
            </w:pPr>
            <w:r w:rsidRPr="00673B1B">
              <w:t>Зауважень до звіту нема, є відповіді на всі запитання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2,85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Несуттєві зауваження до звіту, відповіді на більшість запитань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2,4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Зауваження до отриманих результатів, відповідь на частину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2,1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Звіт має помилки, відповіді лише на окремі питання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1,8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Робота виконана, отримано вірні результати, але не захищена.</w:t>
            </w:r>
          </w:p>
        </w:tc>
      </w:tr>
      <w:tr w:rsidR="0057048E" w:rsidRPr="00673B1B" w:rsidTr="0057048E">
        <w:trPr>
          <w:jc w:val="center"/>
        </w:trPr>
        <w:tc>
          <w:tcPr>
            <w:tcW w:w="1411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0,0</w:t>
            </w:r>
          </w:p>
        </w:tc>
        <w:tc>
          <w:tcPr>
            <w:tcW w:w="7654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Робота не виконана, звіт не представлений</w:t>
            </w:r>
          </w:p>
        </w:tc>
      </w:tr>
    </w:tbl>
    <w:p w:rsidR="005A3913" w:rsidRPr="00673B1B" w:rsidRDefault="005A3913" w:rsidP="005A3913">
      <w:pPr>
        <w:pStyle w:val="3"/>
        <w:rPr>
          <w:sz w:val="24"/>
          <w:szCs w:val="24"/>
        </w:rPr>
      </w:pPr>
    </w:p>
    <w:p w:rsidR="005A3913" w:rsidRPr="00673B1B" w:rsidRDefault="005A3913" w:rsidP="005D07CE">
      <w:pPr>
        <w:rPr>
          <w:b/>
          <w:sz w:val="24"/>
          <w:szCs w:val="24"/>
        </w:rPr>
      </w:pPr>
      <w:r w:rsidRPr="00673B1B">
        <w:rPr>
          <w:b/>
          <w:sz w:val="24"/>
          <w:szCs w:val="24"/>
        </w:rPr>
        <w:t>Контрольні роботи (r2)</w:t>
      </w:r>
    </w:p>
    <w:p w:rsidR="005A3913" w:rsidRPr="00673B1B" w:rsidRDefault="005A3913" w:rsidP="000448C7">
      <w:pPr>
        <w:pStyle w:val="2"/>
        <w:spacing w:after="0" w:line="240" w:lineRule="auto"/>
        <w:ind w:firstLine="284"/>
        <w:jc w:val="both"/>
        <w:rPr>
          <w:rFonts w:eastAsiaTheme="minorHAnsi"/>
          <w:iCs/>
          <w:lang w:eastAsia="en-US"/>
        </w:rPr>
      </w:pPr>
      <w:r w:rsidRPr="00673B1B">
        <w:rPr>
          <w:rFonts w:eastAsiaTheme="minorHAnsi"/>
          <w:iCs/>
          <w:lang w:eastAsia="en-US"/>
        </w:rPr>
        <w:t>Одна контрольна робота складається з трьох завдань.</w:t>
      </w:r>
    </w:p>
    <w:p w:rsidR="005A3913" w:rsidRPr="00673B1B" w:rsidRDefault="005A3913" w:rsidP="000448C7">
      <w:pPr>
        <w:pStyle w:val="3"/>
        <w:spacing w:after="0"/>
        <w:ind w:firstLine="284"/>
        <w:rPr>
          <w:rFonts w:eastAsiaTheme="minorHAnsi"/>
          <w:iCs/>
          <w:sz w:val="24"/>
          <w:szCs w:val="24"/>
          <w:lang w:eastAsia="en-US"/>
        </w:rPr>
      </w:pPr>
      <w:r w:rsidRPr="00673B1B">
        <w:rPr>
          <w:rFonts w:eastAsiaTheme="minorHAnsi"/>
          <w:iCs/>
          <w:sz w:val="24"/>
          <w:szCs w:val="24"/>
          <w:lang w:eastAsia="en-US"/>
        </w:rPr>
        <w:t xml:space="preserve">Ваговий бал однієї контрольної роботи – </w:t>
      </w:r>
      <w:r w:rsidR="00007A17" w:rsidRPr="00673B1B">
        <w:rPr>
          <w:rFonts w:eastAsiaTheme="minorHAnsi"/>
          <w:iCs/>
          <w:sz w:val="24"/>
          <w:szCs w:val="24"/>
          <w:lang w:eastAsia="en-US"/>
        </w:rPr>
        <w:t>2</w:t>
      </w:r>
      <w:r w:rsidR="00A7418A">
        <w:rPr>
          <w:rFonts w:eastAsiaTheme="minorHAnsi"/>
          <w:iCs/>
          <w:sz w:val="24"/>
          <w:szCs w:val="24"/>
          <w:lang w:eastAsia="en-US"/>
        </w:rPr>
        <w:t>6</w:t>
      </w:r>
      <w:r w:rsidRPr="00673B1B">
        <w:rPr>
          <w:rFonts w:eastAsiaTheme="minorHAnsi"/>
          <w:iCs/>
          <w:sz w:val="24"/>
          <w:szCs w:val="24"/>
          <w:lang w:eastAsia="en-US"/>
        </w:rPr>
        <w:t>.</w:t>
      </w:r>
    </w:p>
    <w:p w:rsidR="005A3913" w:rsidRPr="00673B1B" w:rsidRDefault="005A3913" w:rsidP="000448C7">
      <w:pPr>
        <w:pStyle w:val="3"/>
        <w:spacing w:after="0"/>
        <w:ind w:firstLine="284"/>
        <w:rPr>
          <w:rFonts w:eastAsiaTheme="minorHAnsi"/>
          <w:iCs/>
          <w:sz w:val="24"/>
          <w:szCs w:val="24"/>
          <w:lang w:eastAsia="en-US"/>
        </w:rPr>
      </w:pPr>
      <w:r w:rsidRPr="00673B1B">
        <w:rPr>
          <w:rFonts w:eastAsiaTheme="minorHAnsi"/>
          <w:iCs/>
          <w:sz w:val="24"/>
          <w:szCs w:val="24"/>
          <w:lang w:eastAsia="en-US"/>
        </w:rPr>
        <w:t xml:space="preserve">Оцінювання контрольної роботи здійснюється відповідно до таблиці </w:t>
      </w:r>
      <w:r w:rsidR="005D07CE" w:rsidRPr="00673B1B">
        <w:rPr>
          <w:rFonts w:eastAsiaTheme="minorHAnsi"/>
          <w:iCs/>
          <w:sz w:val="24"/>
          <w:szCs w:val="24"/>
          <w:lang w:eastAsia="en-US"/>
        </w:rPr>
        <w:t>3</w:t>
      </w:r>
      <w:r w:rsidRPr="00673B1B">
        <w:rPr>
          <w:rFonts w:eastAsiaTheme="minorHAnsi"/>
          <w:iCs/>
          <w:sz w:val="24"/>
          <w:szCs w:val="24"/>
          <w:lang w:eastAsia="en-US"/>
        </w:rPr>
        <w:t>.</w:t>
      </w:r>
    </w:p>
    <w:p w:rsidR="000448C7" w:rsidRPr="00673B1B" w:rsidRDefault="005A3913" w:rsidP="000448C7">
      <w:pPr>
        <w:pStyle w:val="3"/>
        <w:spacing w:after="0"/>
        <w:ind w:firstLine="284"/>
        <w:rPr>
          <w:rFonts w:eastAsiaTheme="minorHAnsi"/>
          <w:iCs/>
          <w:sz w:val="24"/>
          <w:szCs w:val="24"/>
          <w:lang w:eastAsia="en-US"/>
        </w:rPr>
      </w:pPr>
      <w:r w:rsidRPr="00673B1B">
        <w:rPr>
          <w:rFonts w:eastAsiaTheme="minorHAnsi"/>
          <w:iCs/>
          <w:sz w:val="24"/>
          <w:szCs w:val="24"/>
          <w:lang w:eastAsia="en-US"/>
        </w:rPr>
        <w:t>Максимальна кількість балів за дві контрольні роботи відповідно складає:</w:t>
      </w:r>
      <w:r w:rsidR="000448C7" w:rsidRPr="00673B1B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5A3913" w:rsidRPr="00673B1B" w:rsidRDefault="005A3913" w:rsidP="000448C7">
      <w:pPr>
        <w:pStyle w:val="3"/>
        <w:spacing w:after="0"/>
        <w:ind w:firstLine="284"/>
        <w:rPr>
          <w:bCs/>
          <w:sz w:val="24"/>
          <w:szCs w:val="24"/>
        </w:rPr>
      </w:pPr>
      <w:r w:rsidRPr="00673B1B">
        <w:rPr>
          <w:bCs/>
          <w:sz w:val="24"/>
          <w:szCs w:val="24"/>
        </w:rPr>
        <w:t>r2=</w:t>
      </w:r>
      <w:r w:rsidR="00007A17" w:rsidRPr="00673B1B">
        <w:rPr>
          <w:bCs/>
          <w:sz w:val="24"/>
          <w:szCs w:val="24"/>
        </w:rPr>
        <w:t>2</w:t>
      </w:r>
      <w:r w:rsidR="00A7418A">
        <w:rPr>
          <w:bCs/>
          <w:sz w:val="24"/>
          <w:szCs w:val="24"/>
        </w:rPr>
        <w:t>6</w:t>
      </w:r>
      <w:r w:rsidRPr="00673B1B">
        <w:rPr>
          <w:bCs/>
          <w:sz w:val="24"/>
          <w:szCs w:val="24"/>
        </w:rPr>
        <w:t xml:space="preserve"> балів х 2 = </w:t>
      </w:r>
      <w:r w:rsidR="00007A17" w:rsidRPr="00673B1B">
        <w:rPr>
          <w:bCs/>
          <w:sz w:val="24"/>
          <w:szCs w:val="24"/>
        </w:rPr>
        <w:t>5</w:t>
      </w:r>
      <w:r w:rsidR="00A7418A">
        <w:rPr>
          <w:bCs/>
          <w:sz w:val="24"/>
          <w:szCs w:val="24"/>
        </w:rPr>
        <w:t>2</w:t>
      </w:r>
      <w:r w:rsidRPr="00673B1B">
        <w:rPr>
          <w:bCs/>
          <w:sz w:val="24"/>
          <w:szCs w:val="24"/>
        </w:rPr>
        <w:t xml:space="preserve"> балів.</w:t>
      </w:r>
    </w:p>
    <w:p w:rsidR="005A3913" w:rsidRPr="00673B1B" w:rsidRDefault="005A3913" w:rsidP="00B968A2">
      <w:pPr>
        <w:spacing w:before="120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Рейтингові бали за контрольну роботу</w:t>
      </w:r>
    </w:p>
    <w:p w:rsidR="005A3913" w:rsidRPr="00673B1B" w:rsidRDefault="005A3913" w:rsidP="000448C7">
      <w:pPr>
        <w:jc w:val="right"/>
        <w:rPr>
          <w:rFonts w:eastAsia="Times New Roman"/>
          <w:sz w:val="24"/>
          <w:szCs w:val="24"/>
          <w:lang w:eastAsia="ru-RU"/>
        </w:rPr>
      </w:pPr>
      <w:r w:rsidRPr="00673B1B">
        <w:rPr>
          <w:rFonts w:eastAsia="Times New Roman"/>
          <w:sz w:val="24"/>
          <w:szCs w:val="24"/>
          <w:lang w:eastAsia="ru-RU"/>
        </w:rPr>
        <w:t xml:space="preserve">Таблиця </w:t>
      </w:r>
      <w:r w:rsidR="005D07CE" w:rsidRPr="00673B1B">
        <w:rPr>
          <w:rFonts w:eastAsia="Times New Roman"/>
          <w:sz w:val="24"/>
          <w:szCs w:val="24"/>
          <w:lang w:eastAsia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792"/>
      </w:tblGrid>
      <w:tr w:rsidR="0057048E" w:rsidRPr="00673B1B" w:rsidTr="0057048E">
        <w:trPr>
          <w:trHeight w:val="327"/>
          <w:jc w:val="center"/>
        </w:trPr>
        <w:tc>
          <w:tcPr>
            <w:tcW w:w="1134" w:type="dxa"/>
          </w:tcPr>
          <w:p w:rsidR="0057048E" w:rsidRPr="00673B1B" w:rsidRDefault="0057048E" w:rsidP="005A3913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673B1B">
              <w:rPr>
                <w:b/>
                <w:lang w:val="en-US"/>
              </w:rPr>
              <w:t>Бали</w:t>
            </w:r>
          </w:p>
        </w:tc>
        <w:tc>
          <w:tcPr>
            <w:tcW w:w="7792" w:type="dxa"/>
          </w:tcPr>
          <w:p w:rsidR="0057048E" w:rsidRPr="00673B1B" w:rsidRDefault="0057048E" w:rsidP="005A391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673B1B">
              <w:rPr>
                <w:b/>
              </w:rPr>
              <w:t>Критерій оцінювання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50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більш ніж на 90 %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45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на 90 %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40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на 80 %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35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на 70 %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30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на 60 % питань</w:t>
            </w:r>
          </w:p>
        </w:tc>
      </w:tr>
      <w:tr w:rsidR="0057048E" w:rsidRPr="00673B1B" w:rsidTr="0057048E">
        <w:trPr>
          <w:jc w:val="center"/>
        </w:trPr>
        <w:tc>
          <w:tcPr>
            <w:tcW w:w="1134" w:type="dxa"/>
          </w:tcPr>
          <w:p w:rsidR="0057048E" w:rsidRPr="00673B1B" w:rsidRDefault="0057048E" w:rsidP="00B968A2">
            <w:pPr>
              <w:pStyle w:val="2"/>
              <w:spacing w:after="0" w:line="240" w:lineRule="auto"/>
              <w:jc w:val="center"/>
            </w:pPr>
            <w:r w:rsidRPr="00673B1B">
              <w:t>0</w:t>
            </w:r>
          </w:p>
        </w:tc>
        <w:tc>
          <w:tcPr>
            <w:tcW w:w="7792" w:type="dxa"/>
          </w:tcPr>
          <w:p w:rsidR="0057048E" w:rsidRPr="00673B1B" w:rsidRDefault="0057048E" w:rsidP="00B968A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Вірна відповідь менш ніж на 60 % питань або студент був відсутній</w:t>
            </w:r>
          </w:p>
        </w:tc>
      </w:tr>
    </w:tbl>
    <w:p w:rsidR="005A3913" w:rsidRPr="00673B1B" w:rsidRDefault="005A3913" w:rsidP="005A3913">
      <w:pPr>
        <w:ind w:firstLine="539"/>
        <w:rPr>
          <w:b/>
          <w:sz w:val="24"/>
          <w:szCs w:val="24"/>
          <w:u w:val="single"/>
        </w:rPr>
      </w:pPr>
    </w:p>
    <w:p w:rsidR="005A3913" w:rsidRPr="00673B1B" w:rsidRDefault="00BA4D57" w:rsidP="00BA4D57">
      <w:pPr>
        <w:spacing w:before="120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Штрафні та заохочувальні бали</w:t>
      </w:r>
    </w:p>
    <w:p w:rsidR="005A3913" w:rsidRPr="00673B1B" w:rsidRDefault="005A3913" w:rsidP="00BA4D57">
      <w:pPr>
        <w:spacing w:before="120" w:line="240" w:lineRule="auto"/>
        <w:ind w:firstLine="539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Загальний рейтинг з дисципліни включає штрафні та заохочувальні бали (табл</w:t>
      </w:r>
      <w:r w:rsidR="00BA4D57" w:rsidRPr="00673B1B">
        <w:rPr>
          <w:iCs/>
          <w:sz w:val="24"/>
          <w:szCs w:val="24"/>
        </w:rPr>
        <w:t xml:space="preserve">. </w:t>
      </w:r>
      <w:r w:rsidR="007053C4" w:rsidRPr="00673B1B">
        <w:rPr>
          <w:iCs/>
          <w:sz w:val="24"/>
          <w:szCs w:val="24"/>
        </w:rPr>
        <w:t>4</w:t>
      </w:r>
      <w:r w:rsidRPr="00673B1B">
        <w:rPr>
          <w:iCs/>
          <w:sz w:val="24"/>
          <w:szCs w:val="24"/>
        </w:rPr>
        <w:t>), які додаються або віднімаються від суми вагових балів усіх контрольних заходів. Загальна сума штрафних балів не може перевищувати 60</w:t>
      </w:r>
      <w:r w:rsidRPr="00673B1B">
        <w:rPr>
          <w:iCs/>
          <w:sz w:val="24"/>
          <w:szCs w:val="24"/>
        </w:rPr>
        <w:sym w:font="Symbol" w:char="F0B4"/>
      </w:r>
      <w:r w:rsidRPr="00673B1B">
        <w:rPr>
          <w:iCs/>
          <w:sz w:val="24"/>
          <w:szCs w:val="24"/>
        </w:rPr>
        <w:t>0,1 = (-6) балів. Загальна сума заохочувальних балів не може перевищувати 60</w:t>
      </w:r>
      <w:r w:rsidRPr="00673B1B">
        <w:rPr>
          <w:iCs/>
          <w:sz w:val="24"/>
          <w:szCs w:val="24"/>
        </w:rPr>
        <w:sym w:font="Symbol" w:char="F0B4"/>
      </w:r>
      <w:r w:rsidRPr="00673B1B">
        <w:rPr>
          <w:iCs/>
          <w:sz w:val="24"/>
          <w:szCs w:val="24"/>
        </w:rPr>
        <w:t>0,1 = (+6) балів.</w:t>
      </w:r>
    </w:p>
    <w:p w:rsidR="005A3913" w:rsidRPr="00673B1B" w:rsidRDefault="005A3913" w:rsidP="005A3913">
      <w:pPr>
        <w:spacing w:before="120"/>
        <w:ind w:firstLine="539"/>
        <w:jc w:val="right"/>
        <w:rPr>
          <w:rFonts w:eastAsia="Times New Roman"/>
          <w:sz w:val="24"/>
          <w:szCs w:val="24"/>
          <w:lang w:eastAsia="ru-RU"/>
        </w:rPr>
      </w:pPr>
      <w:r w:rsidRPr="00673B1B">
        <w:rPr>
          <w:rFonts w:eastAsia="Times New Roman"/>
          <w:sz w:val="24"/>
          <w:szCs w:val="24"/>
          <w:lang w:eastAsia="ru-RU"/>
        </w:rPr>
        <w:t xml:space="preserve">Таблиця </w:t>
      </w:r>
      <w:r w:rsidR="007053C4" w:rsidRPr="00673B1B">
        <w:rPr>
          <w:rFonts w:eastAsia="Times New Roman"/>
          <w:sz w:val="24"/>
          <w:szCs w:val="24"/>
          <w:lang w:eastAsia="ru-RU"/>
        </w:rPr>
        <w:t>4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  <w:gridCol w:w="3884"/>
      </w:tblGrid>
      <w:tr w:rsidR="00007A17" w:rsidRPr="00673B1B" w:rsidTr="00526CEF">
        <w:trPr>
          <w:jc w:val="center"/>
        </w:trPr>
        <w:tc>
          <w:tcPr>
            <w:tcW w:w="6325" w:type="dxa"/>
          </w:tcPr>
          <w:p w:rsidR="00007A17" w:rsidRPr="00673B1B" w:rsidRDefault="00007A17" w:rsidP="00526CE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3884" w:type="dxa"/>
            <w:vAlign w:val="center"/>
          </w:tcPr>
          <w:p w:rsidR="00007A17" w:rsidRPr="00673B1B" w:rsidRDefault="00007A17" w:rsidP="00526CE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>Бали</w:t>
            </w:r>
          </w:p>
        </w:tc>
      </w:tr>
      <w:tr w:rsidR="00007A17" w:rsidRPr="00673B1B" w:rsidTr="00526CEF">
        <w:trPr>
          <w:jc w:val="center"/>
        </w:trPr>
        <w:tc>
          <w:tcPr>
            <w:tcW w:w="6325" w:type="dxa"/>
            <w:vAlign w:val="center"/>
          </w:tcPr>
          <w:p w:rsidR="00007A17" w:rsidRPr="00673B1B" w:rsidRDefault="00007A17" w:rsidP="00133B16">
            <w:pPr>
              <w:pStyle w:val="2"/>
              <w:spacing w:after="0" w:line="240" w:lineRule="auto"/>
              <w:ind w:left="0"/>
            </w:pPr>
            <w:r w:rsidRPr="00673B1B">
              <w:t xml:space="preserve">Несвоєчасне представлення результатів </w:t>
            </w:r>
            <w:r w:rsidR="00133B16" w:rsidRPr="00673B1B">
              <w:t>практичного</w:t>
            </w:r>
            <w:r w:rsidRPr="00673B1B">
              <w:t xml:space="preserve">  заняття </w:t>
            </w:r>
          </w:p>
        </w:tc>
        <w:tc>
          <w:tcPr>
            <w:tcW w:w="3884" w:type="dxa"/>
            <w:vAlign w:val="center"/>
          </w:tcPr>
          <w:p w:rsidR="00007A17" w:rsidRPr="00673B1B" w:rsidRDefault="00007A17" w:rsidP="00526CE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 xml:space="preserve">мінус 1 бал </w:t>
            </w:r>
          </w:p>
          <w:p w:rsidR="00007A17" w:rsidRPr="00673B1B" w:rsidRDefault="00007A17" w:rsidP="00526CE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(але в сумі не більш, ніж мінус 6)</w:t>
            </w:r>
          </w:p>
        </w:tc>
      </w:tr>
      <w:tr w:rsidR="00007A17" w:rsidRPr="00673B1B" w:rsidTr="00526CEF">
        <w:trPr>
          <w:jc w:val="center"/>
        </w:trPr>
        <w:tc>
          <w:tcPr>
            <w:tcW w:w="6325" w:type="dxa"/>
            <w:vAlign w:val="center"/>
          </w:tcPr>
          <w:p w:rsidR="00007A17" w:rsidRPr="00673B1B" w:rsidRDefault="00007A17" w:rsidP="00526CE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Застосування оригінального підходу при вирішенні задач</w:t>
            </w:r>
          </w:p>
        </w:tc>
        <w:tc>
          <w:tcPr>
            <w:tcW w:w="3884" w:type="dxa"/>
            <w:vAlign w:val="center"/>
          </w:tcPr>
          <w:p w:rsidR="00007A17" w:rsidRPr="00673B1B" w:rsidRDefault="00007A17" w:rsidP="00526CE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sz w:val="24"/>
                <w:szCs w:val="24"/>
                <w:lang w:eastAsia="ru-RU"/>
              </w:rPr>
              <w:t>плюс 1 бал</w:t>
            </w:r>
          </w:p>
        </w:tc>
      </w:tr>
    </w:tbl>
    <w:p w:rsidR="005A3913" w:rsidRPr="00673B1B" w:rsidRDefault="005A3913" w:rsidP="00BA4D57">
      <w:pPr>
        <w:spacing w:line="240" w:lineRule="auto"/>
        <w:ind w:firstLine="720"/>
        <w:jc w:val="both"/>
        <w:rPr>
          <w:sz w:val="24"/>
          <w:szCs w:val="24"/>
        </w:rPr>
      </w:pPr>
    </w:p>
    <w:p w:rsidR="005A3913" w:rsidRPr="00673B1B" w:rsidRDefault="00BA4D57" w:rsidP="007053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Умови рубіжної атестації</w:t>
      </w:r>
    </w:p>
    <w:p w:rsidR="008D0D95" w:rsidRPr="008D0D95" w:rsidRDefault="008D0D95" w:rsidP="008D0D95">
      <w:pPr>
        <w:spacing w:line="240" w:lineRule="auto"/>
        <w:ind w:firstLine="720"/>
        <w:jc w:val="both"/>
        <w:rPr>
          <w:iCs/>
          <w:sz w:val="24"/>
          <w:szCs w:val="24"/>
        </w:rPr>
      </w:pPr>
      <w:r w:rsidRPr="008D0D95">
        <w:rPr>
          <w:iCs/>
          <w:sz w:val="24"/>
          <w:szCs w:val="24"/>
        </w:rPr>
        <w:t xml:space="preserve">Календарний контроль здійснюється двічі на семестр як моніторинг поточного стану виконання вимог силабусу. Атестація роботи студентів здійснюється на 8 та 14 тижні семестру. </w:t>
      </w:r>
    </w:p>
    <w:p w:rsidR="008D0D95" w:rsidRDefault="008D0D95" w:rsidP="007053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A3913" w:rsidRPr="00673B1B" w:rsidRDefault="00BA4D57" w:rsidP="007053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Критерії залікового оцінювання</w:t>
      </w:r>
    </w:p>
    <w:p w:rsidR="0031486A" w:rsidRPr="00673B1B" w:rsidRDefault="0031486A" w:rsidP="0031486A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Рейтингова система оцінювання складається з балів, отриманих здобувачем за результатами заходів поточного контролю, заохочувальних та штрафних балів. Рейтингова оцінка доводиться до здобувачів на передостанньому занятті з дисципліни в семестрі.</w:t>
      </w:r>
    </w:p>
    <w:p w:rsidR="0031486A" w:rsidRPr="00673B1B" w:rsidRDefault="0031486A" w:rsidP="0031486A">
      <w:pPr>
        <w:spacing w:line="240" w:lineRule="auto"/>
        <w:ind w:firstLine="709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Здобувачі, які виконали всі умови допуску до заліку та мають рейтингову оцінку 60 і більше балів, отримують відповідно до набраного рейтингу оцінку без додаткових випробувань (рис. 1).</w:t>
      </w:r>
    </w:p>
    <w:p w:rsidR="0031486A" w:rsidRPr="00673B1B" w:rsidRDefault="0031486A" w:rsidP="00136709">
      <w:pPr>
        <w:spacing w:line="240" w:lineRule="auto"/>
        <w:jc w:val="both"/>
        <w:rPr>
          <w:iCs/>
          <w:sz w:val="24"/>
          <w:szCs w:val="24"/>
        </w:rPr>
      </w:pPr>
    </w:p>
    <w:p w:rsidR="00136709" w:rsidRPr="00673B1B" w:rsidRDefault="00136709" w:rsidP="00136709">
      <w:pPr>
        <w:spacing w:line="240" w:lineRule="auto"/>
        <w:jc w:val="both"/>
        <w:rPr>
          <w:iCs/>
          <w:sz w:val="24"/>
          <w:szCs w:val="24"/>
        </w:rPr>
      </w:pPr>
    </w:p>
    <w:p w:rsidR="00136709" w:rsidRPr="00673B1B" w:rsidRDefault="00136709" w:rsidP="00136709">
      <w:pPr>
        <w:spacing w:line="240" w:lineRule="auto"/>
        <w:jc w:val="center"/>
        <w:rPr>
          <w:iCs/>
          <w:sz w:val="24"/>
          <w:szCs w:val="24"/>
        </w:rPr>
      </w:pPr>
      <w:r w:rsidRPr="00673B1B">
        <w:rPr>
          <w:i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281683" cy="22372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88" cy="224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86A" w:rsidRPr="00673B1B" w:rsidRDefault="0031486A" w:rsidP="0031486A">
      <w:pPr>
        <w:spacing w:line="36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673B1B">
        <w:rPr>
          <w:rFonts w:eastAsia="Times New Roman"/>
          <w:bCs/>
          <w:sz w:val="24"/>
          <w:szCs w:val="24"/>
          <w:lang w:eastAsia="ru-RU"/>
        </w:rPr>
        <w:t>Рис. 1 – Блок-схема функціонування РСО з дисципліни</w:t>
      </w:r>
    </w:p>
    <w:p w:rsidR="0031486A" w:rsidRPr="00673B1B" w:rsidRDefault="0031486A" w:rsidP="0031486A">
      <w:pPr>
        <w:spacing w:line="240" w:lineRule="auto"/>
        <w:jc w:val="both"/>
        <w:rPr>
          <w:iCs/>
          <w:sz w:val="24"/>
          <w:szCs w:val="24"/>
        </w:rPr>
      </w:pPr>
    </w:p>
    <w:p w:rsidR="0031486A" w:rsidRPr="00673B1B" w:rsidRDefault="0031486A" w:rsidP="0031486A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Зі здобувачами, які виконали всі умови допуску до заліку та мають рейтингову оцінку менше 60 балів, а також з тими здобувачами, хто бажає підвищити свою рейтингову оцінку, на останньому занятті з дисципліни в семестрі викладач проводить семестровий контроль у вигляді залікової контрольно роботи.</w:t>
      </w:r>
    </w:p>
    <w:p w:rsidR="00D76177" w:rsidRPr="00D76177" w:rsidRDefault="00D76177" w:rsidP="00D76177">
      <w:pPr>
        <w:spacing w:line="240" w:lineRule="auto"/>
        <w:ind w:firstLine="539"/>
        <w:jc w:val="both"/>
        <w:rPr>
          <w:iCs/>
          <w:sz w:val="24"/>
          <w:szCs w:val="24"/>
        </w:rPr>
      </w:pPr>
      <w:r w:rsidRPr="00D76177">
        <w:rPr>
          <w:iCs/>
          <w:sz w:val="24"/>
          <w:szCs w:val="24"/>
        </w:rPr>
        <w:t>Якщо студент бажає підвищити свій бал, то він має право складати залік. У цьому випадку бали, набрані за індивідуальну роботу (практичні заняття) залишаються, а бали за МКР анулюються і студент пише залікову КР на 52 бали</w:t>
      </w:r>
    </w:p>
    <w:p w:rsidR="00D76177" w:rsidRDefault="00D76177" w:rsidP="00D76177">
      <w:pPr>
        <w:spacing w:line="240" w:lineRule="auto"/>
        <w:ind w:firstLine="539"/>
        <w:jc w:val="both"/>
        <w:rPr>
          <w:iCs/>
          <w:sz w:val="24"/>
          <w:szCs w:val="24"/>
        </w:rPr>
      </w:pPr>
      <w:r w:rsidRPr="00D76177">
        <w:rPr>
          <w:iCs/>
          <w:sz w:val="24"/>
          <w:szCs w:val="24"/>
        </w:rPr>
        <w:t>r3=52 бали.</w:t>
      </w:r>
    </w:p>
    <w:p w:rsidR="0031486A" w:rsidRPr="00673B1B" w:rsidRDefault="0031486A" w:rsidP="00D76177">
      <w:pPr>
        <w:spacing w:line="240" w:lineRule="auto"/>
        <w:ind w:firstLine="539"/>
        <w:jc w:val="both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Критерій залікового оцінювання визначається як сума якості відповідей на кожне завдання білета за табл. 5.</w:t>
      </w:r>
    </w:p>
    <w:p w:rsidR="0031486A" w:rsidRPr="00673B1B" w:rsidRDefault="0031486A" w:rsidP="0031486A">
      <w:pPr>
        <w:ind w:firstLine="539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617E1" w:rsidRPr="00673B1B" w:rsidRDefault="0031486A" w:rsidP="0031486A">
      <w:pPr>
        <w:ind w:firstLine="539"/>
        <w:jc w:val="right"/>
        <w:rPr>
          <w:sz w:val="24"/>
          <w:szCs w:val="24"/>
        </w:rPr>
      </w:pPr>
      <w:r w:rsidRPr="00673B1B">
        <w:rPr>
          <w:sz w:val="24"/>
          <w:szCs w:val="24"/>
        </w:rPr>
        <w:tab/>
      </w:r>
      <w:r w:rsidRPr="00673B1B">
        <w:rPr>
          <w:sz w:val="24"/>
          <w:szCs w:val="24"/>
        </w:rPr>
        <w:tab/>
      </w:r>
      <w:r w:rsidRPr="00673B1B">
        <w:rPr>
          <w:sz w:val="24"/>
          <w:szCs w:val="24"/>
        </w:rPr>
        <w:tab/>
      </w:r>
      <w:r w:rsidRPr="00673B1B">
        <w:rPr>
          <w:sz w:val="24"/>
          <w:szCs w:val="24"/>
        </w:rPr>
        <w:tab/>
      </w:r>
      <w:r w:rsidRPr="00673B1B">
        <w:rPr>
          <w:sz w:val="24"/>
          <w:szCs w:val="24"/>
        </w:rPr>
        <w:tab/>
        <w:t xml:space="preserve"> </w:t>
      </w:r>
    </w:p>
    <w:p w:rsidR="0031486A" w:rsidRPr="00673B1B" w:rsidRDefault="0031486A" w:rsidP="0031486A">
      <w:pPr>
        <w:ind w:firstLine="539"/>
        <w:jc w:val="right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iCs/>
          <w:sz w:val="24"/>
          <w:szCs w:val="24"/>
        </w:rPr>
        <w:t>Таблиця</w:t>
      </w:r>
      <w:r w:rsidR="008617E1"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</w:rPr>
        <w:t>5</w:t>
      </w:r>
    </w:p>
    <w:p w:rsidR="0031486A" w:rsidRPr="00673B1B" w:rsidRDefault="0031486A" w:rsidP="0031486A">
      <w:pPr>
        <w:spacing w:after="120" w:line="240" w:lineRule="auto"/>
        <w:ind w:firstLine="539"/>
        <w:jc w:val="center"/>
        <w:rPr>
          <w:iCs/>
          <w:sz w:val="24"/>
          <w:szCs w:val="24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Кількість балів за одне завдання білета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7885"/>
      </w:tblGrid>
      <w:tr w:rsidR="0031486A" w:rsidRPr="00673B1B" w:rsidTr="00526CEF">
        <w:trPr>
          <w:jc w:val="center"/>
        </w:trPr>
        <w:tc>
          <w:tcPr>
            <w:tcW w:w="860" w:type="dxa"/>
          </w:tcPr>
          <w:p w:rsidR="0031486A" w:rsidRPr="00673B1B" w:rsidRDefault="0031486A" w:rsidP="00526CEF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Відмінна відповідь (не менше 95% інформації), можливі несуттєві зауваження та неточності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8,0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7,0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Достатня відповідь (не менше 60%  інформації) є зауваження, відповідь тільки на частину питань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6,0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tabs>
                <w:tab w:val="num" w:pos="210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Задовільна відповідь (не менше 60%  інформації), суттєві помилки, відповідь на поодинокі питання, не може пояснити результати</w:t>
            </w:r>
          </w:p>
        </w:tc>
      </w:tr>
      <w:tr w:rsidR="0031486A" w:rsidRPr="00673B1B" w:rsidTr="00526CEF">
        <w:trPr>
          <w:jc w:val="center"/>
        </w:trPr>
        <w:tc>
          <w:tcPr>
            <w:tcW w:w="860" w:type="dxa"/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7885" w:type="dxa"/>
          </w:tcPr>
          <w:p w:rsidR="0031486A" w:rsidRPr="00673B1B" w:rsidRDefault="0031486A" w:rsidP="00526CEF">
            <w:pPr>
              <w:tabs>
                <w:tab w:val="num" w:pos="210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</w:tbl>
    <w:p w:rsidR="0031486A" w:rsidRPr="00673B1B" w:rsidRDefault="0031486A" w:rsidP="0031486A">
      <w:pPr>
        <w:spacing w:line="360" w:lineRule="auto"/>
        <w:ind w:firstLine="142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Розрахунок шкали рейтингу з дисципліни</w:t>
      </w:r>
    </w:p>
    <w:p w:rsidR="0031486A" w:rsidRPr="00673B1B" w:rsidRDefault="0031486A" w:rsidP="0031486A">
      <w:pPr>
        <w:pStyle w:val="a0"/>
        <w:numPr>
          <w:ilvl w:val="0"/>
          <w:numId w:val="27"/>
        </w:numPr>
        <w:spacing w:after="120" w:line="240" w:lineRule="auto"/>
        <w:ind w:left="901" w:hanging="357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За результатами заходів поточного контролю з дисципліни, заохочувальних та штрафних балів без залікової контрольної роботи:</w:t>
      </w:r>
    </w:p>
    <w:p w:rsidR="0031486A" w:rsidRPr="00673B1B" w:rsidRDefault="0031486A" w:rsidP="0031486A">
      <w:pPr>
        <w:pStyle w:val="a0"/>
        <w:spacing w:after="120" w:line="240" w:lineRule="auto"/>
        <w:ind w:left="901"/>
        <w:rPr>
          <w:iCs/>
          <w:sz w:val="24"/>
          <w:szCs w:val="24"/>
        </w:rPr>
      </w:pPr>
    </w:p>
    <w:p w:rsidR="0031486A" w:rsidRPr="00673B1B" w:rsidRDefault="0031486A" w:rsidP="0031486A">
      <w:pPr>
        <w:pStyle w:val="a0"/>
        <w:spacing w:before="240" w:after="240" w:line="240" w:lineRule="auto"/>
        <w:ind w:left="902" w:hanging="760"/>
        <w:jc w:val="center"/>
        <w:rPr>
          <w:iCs/>
          <w:sz w:val="24"/>
          <w:szCs w:val="24"/>
        </w:rPr>
      </w:pPr>
      <w:r w:rsidRPr="00673B1B">
        <w:rPr>
          <w:iCs/>
          <w:sz w:val="24"/>
          <w:szCs w:val="24"/>
          <w:lang w:val="en-US"/>
        </w:rPr>
        <w:t>R</w:t>
      </w:r>
      <w:r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  <w:lang w:val="en-US"/>
        </w:rPr>
        <w:t>=</w:t>
      </w:r>
      <w:r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  <w:lang w:val="en-US"/>
        </w:rPr>
        <w:t>r1+r</w:t>
      </w:r>
      <w:r w:rsidR="00D76177">
        <w:rPr>
          <w:iCs/>
          <w:sz w:val="24"/>
          <w:szCs w:val="24"/>
        </w:rPr>
        <w:t>2+</w:t>
      </w:r>
      <w:r w:rsidR="00D76177" w:rsidRPr="00D76177">
        <w:rPr>
          <w:iCs/>
          <w:sz w:val="24"/>
          <w:szCs w:val="24"/>
          <w:lang w:val="en-US"/>
        </w:rPr>
        <w:t xml:space="preserve"> </w:t>
      </w:r>
      <w:r w:rsidR="00D76177" w:rsidRPr="00673B1B">
        <w:rPr>
          <w:iCs/>
          <w:sz w:val="24"/>
          <w:szCs w:val="24"/>
          <w:lang w:val="en-US"/>
        </w:rPr>
        <w:t>r</w:t>
      </w:r>
      <w:r w:rsidR="00D76177">
        <w:rPr>
          <w:iCs/>
          <w:sz w:val="24"/>
          <w:szCs w:val="24"/>
        </w:rPr>
        <w:t>2</w:t>
      </w:r>
      <w:r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  <w:lang w:val="en-US"/>
        </w:rPr>
        <w:t>=</w:t>
      </w:r>
      <w:r w:rsidRPr="00673B1B">
        <w:rPr>
          <w:iCs/>
          <w:sz w:val="24"/>
          <w:szCs w:val="24"/>
        </w:rPr>
        <w:t xml:space="preserve"> </w:t>
      </w:r>
      <w:r w:rsidR="00D76177">
        <w:rPr>
          <w:iCs/>
          <w:sz w:val="24"/>
          <w:szCs w:val="24"/>
        </w:rPr>
        <w:t>48</w:t>
      </w:r>
      <w:r w:rsidRPr="00673B1B">
        <w:rPr>
          <w:iCs/>
          <w:sz w:val="24"/>
          <w:szCs w:val="24"/>
          <w:lang w:val="en-US"/>
        </w:rPr>
        <w:t>+</w:t>
      </w:r>
      <w:r w:rsidR="00D76177">
        <w:rPr>
          <w:iCs/>
          <w:sz w:val="24"/>
          <w:szCs w:val="24"/>
        </w:rPr>
        <w:t>(26+26)</w:t>
      </w:r>
      <w:r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  <w:lang w:val="en-US"/>
        </w:rPr>
        <w:t>=</w:t>
      </w:r>
      <w:r w:rsidRPr="00673B1B">
        <w:rPr>
          <w:iCs/>
          <w:sz w:val="24"/>
          <w:szCs w:val="24"/>
        </w:rPr>
        <w:t xml:space="preserve"> </w:t>
      </w:r>
      <w:r w:rsidRPr="00673B1B">
        <w:rPr>
          <w:iCs/>
          <w:sz w:val="24"/>
          <w:szCs w:val="24"/>
          <w:lang w:val="en-US"/>
        </w:rPr>
        <w:t>100</w:t>
      </w:r>
      <w:r w:rsidRPr="00673B1B">
        <w:rPr>
          <w:iCs/>
          <w:sz w:val="24"/>
          <w:szCs w:val="24"/>
        </w:rPr>
        <w:t xml:space="preserve"> балів</w:t>
      </w:r>
    </w:p>
    <w:p w:rsidR="0031486A" w:rsidRPr="00673B1B" w:rsidRDefault="0031486A" w:rsidP="0031486A">
      <w:pPr>
        <w:pStyle w:val="a0"/>
        <w:spacing w:before="240" w:after="240" w:line="240" w:lineRule="auto"/>
        <w:ind w:left="902"/>
        <w:jc w:val="center"/>
        <w:rPr>
          <w:iCs/>
          <w:sz w:val="24"/>
          <w:szCs w:val="24"/>
          <w:lang w:val="en-US"/>
        </w:rPr>
      </w:pPr>
    </w:p>
    <w:p w:rsidR="0031486A" w:rsidRPr="00673B1B" w:rsidRDefault="0031486A" w:rsidP="0031486A">
      <w:pPr>
        <w:pStyle w:val="a0"/>
        <w:numPr>
          <w:ilvl w:val="0"/>
          <w:numId w:val="27"/>
        </w:numPr>
        <w:spacing w:line="240" w:lineRule="auto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За результатами заходів поточного контролю з дисципліни, заохочувальних та штрафних балів з заліковою контрольною роботою:</w:t>
      </w:r>
    </w:p>
    <w:p w:rsidR="0031486A" w:rsidRPr="00673B1B" w:rsidRDefault="0031486A" w:rsidP="0031486A">
      <w:pPr>
        <w:pStyle w:val="a0"/>
        <w:spacing w:line="240" w:lineRule="auto"/>
        <w:ind w:left="902"/>
        <w:rPr>
          <w:iCs/>
          <w:sz w:val="24"/>
          <w:szCs w:val="24"/>
        </w:rPr>
      </w:pPr>
    </w:p>
    <w:p w:rsidR="0031486A" w:rsidRPr="00673B1B" w:rsidRDefault="0031486A" w:rsidP="0031486A">
      <w:pPr>
        <w:pStyle w:val="a0"/>
        <w:spacing w:before="240" w:after="240" w:line="240" w:lineRule="auto"/>
        <w:ind w:left="902" w:hanging="760"/>
        <w:jc w:val="center"/>
        <w:rPr>
          <w:iCs/>
          <w:sz w:val="24"/>
          <w:szCs w:val="24"/>
        </w:rPr>
      </w:pPr>
      <w:r w:rsidRPr="00673B1B">
        <w:rPr>
          <w:iCs/>
          <w:sz w:val="24"/>
          <w:szCs w:val="24"/>
          <w:lang w:val="en-US"/>
        </w:rPr>
        <w:t>R</w:t>
      </w:r>
      <w:r w:rsidRPr="00673B1B">
        <w:rPr>
          <w:iCs/>
          <w:sz w:val="24"/>
          <w:szCs w:val="24"/>
        </w:rPr>
        <w:t xml:space="preserve"> = </w:t>
      </w:r>
      <w:r w:rsidRPr="00673B1B">
        <w:rPr>
          <w:iCs/>
          <w:sz w:val="24"/>
          <w:szCs w:val="24"/>
          <w:lang w:val="en-US"/>
        </w:rPr>
        <w:t>r</w:t>
      </w:r>
      <w:r w:rsidRPr="00673B1B">
        <w:rPr>
          <w:iCs/>
          <w:sz w:val="24"/>
          <w:szCs w:val="24"/>
        </w:rPr>
        <w:t>1+</w:t>
      </w:r>
      <w:r w:rsidRPr="00673B1B">
        <w:rPr>
          <w:iCs/>
          <w:sz w:val="24"/>
          <w:szCs w:val="24"/>
          <w:lang w:val="en-US"/>
        </w:rPr>
        <w:t>r</w:t>
      </w:r>
      <w:r w:rsidR="00D76177">
        <w:rPr>
          <w:iCs/>
          <w:sz w:val="24"/>
          <w:szCs w:val="24"/>
        </w:rPr>
        <w:t>3</w:t>
      </w:r>
      <w:r w:rsidRPr="00673B1B">
        <w:rPr>
          <w:iCs/>
          <w:sz w:val="24"/>
          <w:szCs w:val="24"/>
        </w:rPr>
        <w:t xml:space="preserve"> = </w:t>
      </w:r>
      <w:r w:rsidR="00D76177">
        <w:rPr>
          <w:iCs/>
          <w:sz w:val="24"/>
          <w:szCs w:val="24"/>
        </w:rPr>
        <w:t>48</w:t>
      </w:r>
      <w:r w:rsidRPr="00673B1B">
        <w:rPr>
          <w:iCs/>
          <w:sz w:val="24"/>
          <w:szCs w:val="24"/>
        </w:rPr>
        <w:t>+</w:t>
      </w:r>
      <w:r w:rsidR="00D76177">
        <w:rPr>
          <w:iCs/>
          <w:sz w:val="24"/>
          <w:szCs w:val="24"/>
        </w:rPr>
        <w:t>52</w:t>
      </w:r>
      <w:r w:rsidRPr="00673B1B">
        <w:rPr>
          <w:iCs/>
          <w:sz w:val="24"/>
          <w:szCs w:val="24"/>
        </w:rPr>
        <w:t xml:space="preserve"> = 100 балів</w:t>
      </w:r>
    </w:p>
    <w:p w:rsidR="0031486A" w:rsidRPr="00673B1B" w:rsidRDefault="0031486A" w:rsidP="0031486A">
      <w:pPr>
        <w:pStyle w:val="a0"/>
        <w:spacing w:before="240" w:after="240" w:line="240" w:lineRule="auto"/>
        <w:ind w:left="902" w:hanging="760"/>
        <w:jc w:val="center"/>
        <w:rPr>
          <w:iCs/>
          <w:sz w:val="24"/>
          <w:szCs w:val="24"/>
        </w:rPr>
      </w:pPr>
    </w:p>
    <w:p w:rsidR="0031486A" w:rsidRPr="00673B1B" w:rsidRDefault="0031486A" w:rsidP="0031486A">
      <w:pPr>
        <w:pStyle w:val="a0"/>
        <w:spacing w:line="240" w:lineRule="auto"/>
        <w:ind w:left="0" w:firstLine="709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lastRenderedPageBreak/>
        <w:t>Для отримання відповідної оцінки з дисципліни студент має набрати певну кількість балів, згідно з таблицею перерахунку (табл. 6).</w:t>
      </w:r>
    </w:p>
    <w:p w:rsidR="0031486A" w:rsidRPr="00673B1B" w:rsidRDefault="0031486A" w:rsidP="0031486A">
      <w:pPr>
        <w:pStyle w:val="af1"/>
        <w:tabs>
          <w:tab w:val="left" w:pos="0"/>
        </w:tabs>
        <w:spacing w:before="120" w:after="0"/>
        <w:ind w:left="0"/>
        <w:jc w:val="right"/>
        <w:rPr>
          <w:iCs/>
          <w:sz w:val="24"/>
          <w:szCs w:val="24"/>
        </w:rPr>
      </w:pPr>
      <w:r w:rsidRPr="00673B1B">
        <w:rPr>
          <w:iCs/>
          <w:sz w:val="24"/>
          <w:szCs w:val="24"/>
        </w:rPr>
        <w:t>Таблиця 6</w:t>
      </w:r>
    </w:p>
    <w:p w:rsidR="0031486A" w:rsidRPr="00673B1B" w:rsidRDefault="0031486A" w:rsidP="0031486A">
      <w:pPr>
        <w:spacing w:after="12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  <w:r w:rsidRPr="00673B1B">
        <w:rPr>
          <w:rFonts w:eastAsia="Times New Roman"/>
          <w:b/>
          <w:sz w:val="24"/>
          <w:szCs w:val="24"/>
          <w:lang w:eastAsia="ru-RU"/>
        </w:rPr>
        <w:t>Таблиця перерахунку рейтингових балів в оцінки</w:t>
      </w:r>
    </w:p>
    <w:tbl>
      <w:tblPr>
        <w:tblW w:w="879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33"/>
        <w:gridCol w:w="4965"/>
      </w:tblGrid>
      <w:tr w:rsidR="0031486A" w:rsidRPr="00673B1B" w:rsidTr="00526CEF">
        <w:trPr>
          <w:trHeight w:val="24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>Рейтингова оцінка здобувача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Університетська шкала оцінок </w:t>
            </w:r>
          </w:p>
          <w:p w:rsidR="0031486A" w:rsidRPr="00673B1B" w:rsidRDefault="0031486A" w:rsidP="00526CEF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73B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рівня здобутих компетентностей 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95 … 100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rFonts w:eastAsiaTheme="minorHAnsi"/>
                <w:iCs/>
                <w:noProof w:val="0"/>
                <w:lang w:eastAsia="en-US"/>
              </w:rPr>
              <w:t>Відмінно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85 … 94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iCs/>
              </w:rPr>
              <w:t>Дуже добре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75 … 84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rFonts w:eastAsiaTheme="minorHAnsi"/>
                <w:iCs/>
                <w:noProof w:val="0"/>
                <w:lang w:eastAsia="en-US"/>
              </w:rPr>
              <w:t>Добре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65 … 74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iCs/>
              </w:rPr>
              <w:t>Задовільно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60 … 64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iCs/>
              </w:rPr>
              <w:t xml:space="preserve">Достатньо 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iCs/>
                <w:sz w:val="24"/>
                <w:szCs w:val="24"/>
              </w:rPr>
              <w:t>Менше 60 балів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iCs/>
              </w:rPr>
              <w:t>Незадовільно</w:t>
            </w:r>
          </w:p>
        </w:tc>
      </w:tr>
      <w:tr w:rsidR="0031486A" w:rsidRPr="00673B1B" w:rsidTr="00526CEF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73B1B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Не виконані умови допуску до семестрового контролю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6A" w:rsidRPr="00673B1B" w:rsidRDefault="0031486A" w:rsidP="00526CEF">
            <w:pPr>
              <w:pStyle w:val="af3"/>
              <w:tabs>
                <w:tab w:val="clear" w:pos="4677"/>
                <w:tab w:val="clear" w:pos="9355"/>
              </w:tabs>
              <w:ind w:firstLine="1661"/>
              <w:rPr>
                <w:rFonts w:eastAsiaTheme="minorHAnsi"/>
                <w:iCs/>
                <w:noProof w:val="0"/>
                <w:lang w:eastAsia="en-US"/>
              </w:rPr>
            </w:pPr>
            <w:r w:rsidRPr="00673B1B">
              <w:rPr>
                <w:iCs/>
              </w:rPr>
              <w:t>Не допущено</w:t>
            </w:r>
          </w:p>
        </w:tc>
      </w:tr>
    </w:tbl>
    <w:p w:rsidR="007053C4" w:rsidRPr="00673B1B" w:rsidRDefault="007053C4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AD5593" w:rsidRPr="00673B1B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673B1B">
        <w:rPr>
          <w:b/>
          <w:bCs/>
          <w:sz w:val="24"/>
          <w:szCs w:val="24"/>
        </w:rPr>
        <w:t>Робочу програму</w:t>
      </w:r>
      <w:r w:rsidR="00AD5593" w:rsidRPr="00673B1B">
        <w:rPr>
          <w:b/>
          <w:bCs/>
          <w:sz w:val="24"/>
          <w:szCs w:val="24"/>
        </w:rPr>
        <w:t xml:space="preserve"> навчальної дисципліни</w:t>
      </w:r>
      <w:r w:rsidR="00F162DC" w:rsidRPr="00673B1B">
        <w:rPr>
          <w:b/>
          <w:bCs/>
          <w:sz w:val="24"/>
          <w:szCs w:val="24"/>
        </w:rPr>
        <w:t xml:space="preserve"> (силабус)</w:t>
      </w:r>
      <w:r w:rsidR="007053C4" w:rsidRPr="00673B1B">
        <w:rPr>
          <w:b/>
          <w:bCs/>
          <w:sz w:val="24"/>
          <w:szCs w:val="24"/>
        </w:rPr>
        <w:t xml:space="preserve"> склав</w:t>
      </w:r>
      <w:r w:rsidR="005F4692" w:rsidRPr="00673B1B">
        <w:rPr>
          <w:b/>
          <w:bCs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2832"/>
        <w:gridCol w:w="3398"/>
      </w:tblGrid>
      <w:tr w:rsidR="007053C4" w:rsidRPr="00673B1B" w:rsidTr="007053C4">
        <w:tc>
          <w:tcPr>
            <w:tcW w:w="3964" w:type="dxa"/>
          </w:tcPr>
          <w:p w:rsidR="007053C4" w:rsidRPr="00673B1B" w:rsidRDefault="00BC7BF2" w:rsidP="00BC7BF2">
            <w:pPr>
              <w:spacing w:after="1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Професор</w:t>
            </w:r>
            <w:r w:rsidR="007053C4" w:rsidRPr="00673B1B">
              <w:rPr>
                <w:sz w:val="24"/>
                <w:szCs w:val="24"/>
              </w:rPr>
              <w:t xml:space="preserve"> кафедри конструювання машин, </w:t>
            </w:r>
            <w:r w:rsidRPr="00673B1B">
              <w:rPr>
                <w:sz w:val="24"/>
                <w:szCs w:val="24"/>
              </w:rPr>
              <w:t>доктор</w:t>
            </w:r>
            <w:r w:rsidR="007053C4" w:rsidRPr="00673B1B">
              <w:rPr>
                <w:sz w:val="24"/>
                <w:szCs w:val="24"/>
              </w:rPr>
              <w:t xml:space="preserve"> технічних наук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7053C4" w:rsidRPr="00673B1B" w:rsidRDefault="0076440E" w:rsidP="007053C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78992" cy="371856"/>
                  <wp:effectExtent l="19050" t="0" r="6858" b="0"/>
                  <wp:docPr id="4" name="Рисунок 3" descr="Подпись Девин синий 300 3 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Девин синий 300 3 см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bottom"/>
          </w:tcPr>
          <w:p w:rsidR="007053C4" w:rsidRPr="00673B1B" w:rsidRDefault="00BC7BF2" w:rsidP="007053C4">
            <w:pPr>
              <w:spacing w:after="120" w:line="240" w:lineRule="auto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Леонід ДЕВІН</w:t>
            </w:r>
          </w:p>
        </w:tc>
      </w:tr>
    </w:tbl>
    <w:p w:rsidR="007053C4" w:rsidRPr="00673B1B" w:rsidRDefault="007053C4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  <w:gridCol w:w="1556"/>
        <w:gridCol w:w="844"/>
        <w:gridCol w:w="519"/>
        <w:gridCol w:w="2233"/>
      </w:tblGrid>
      <w:tr w:rsidR="00EF5DEA" w:rsidRPr="00673B1B" w:rsidTr="00EF5DEA">
        <w:tc>
          <w:tcPr>
            <w:tcW w:w="4370" w:type="dxa"/>
            <w:shd w:val="clear" w:color="auto" w:fill="auto"/>
          </w:tcPr>
          <w:p w:rsidR="00EF5DEA" w:rsidRPr="00673B1B" w:rsidRDefault="00EF5DEA" w:rsidP="00B4783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3B1B">
              <w:rPr>
                <w:b/>
                <w:bCs/>
                <w:sz w:val="24"/>
                <w:szCs w:val="24"/>
              </w:rPr>
              <w:t>Ухвалено</w:t>
            </w:r>
            <w:r w:rsidRPr="00673B1B">
              <w:rPr>
                <w:sz w:val="24"/>
                <w:szCs w:val="24"/>
              </w:rPr>
              <w:t xml:space="preserve"> кафедрою конструювання машин</w:t>
            </w:r>
          </w:p>
        </w:tc>
        <w:tc>
          <w:tcPr>
            <w:tcW w:w="1556" w:type="dxa"/>
          </w:tcPr>
          <w:p w:rsidR="00EF5DEA" w:rsidRPr="00673B1B" w:rsidRDefault="00EF5DEA" w:rsidP="00EF5DEA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(Протокол №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F5DEA" w:rsidRPr="00673B1B" w:rsidRDefault="00EF5DEA" w:rsidP="00B47838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EF5DEA" w:rsidRPr="00673B1B" w:rsidRDefault="00EF5DEA" w:rsidP="00B4783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від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F5DEA" w:rsidRPr="00673B1B" w:rsidRDefault="00EF5DEA" w:rsidP="00EF5DEA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)</w:t>
            </w:r>
          </w:p>
        </w:tc>
      </w:tr>
      <w:tr w:rsidR="00EF5DEA" w:rsidRPr="00673B1B" w:rsidTr="00EF5DEA">
        <w:trPr>
          <w:trHeight w:val="728"/>
        </w:trPr>
        <w:tc>
          <w:tcPr>
            <w:tcW w:w="4370" w:type="dxa"/>
            <w:shd w:val="clear" w:color="auto" w:fill="auto"/>
            <w:vAlign w:val="bottom"/>
          </w:tcPr>
          <w:p w:rsidR="00EF5DEA" w:rsidRPr="00673B1B" w:rsidRDefault="00EF5DEA" w:rsidP="00EF5DEA">
            <w:pPr>
              <w:spacing w:line="240" w:lineRule="auto"/>
              <w:rPr>
                <w:sz w:val="24"/>
                <w:szCs w:val="24"/>
              </w:rPr>
            </w:pPr>
            <w:r w:rsidRPr="00673B1B">
              <w:rPr>
                <w:b/>
                <w:bCs/>
                <w:sz w:val="24"/>
                <w:szCs w:val="24"/>
              </w:rPr>
              <w:t xml:space="preserve">Погоджено </w:t>
            </w:r>
            <w:r w:rsidR="00FD3179" w:rsidRPr="00673B1B">
              <w:rPr>
                <w:sz w:val="24"/>
                <w:szCs w:val="24"/>
              </w:rPr>
              <w:t>м</w:t>
            </w:r>
            <w:r w:rsidRPr="00673B1B">
              <w:rPr>
                <w:sz w:val="24"/>
                <w:szCs w:val="24"/>
              </w:rPr>
              <w:t xml:space="preserve">етодичною комісією  </w:t>
            </w:r>
          </w:p>
          <w:p w:rsidR="00EF5DEA" w:rsidRPr="00673B1B" w:rsidRDefault="00EF5DEA" w:rsidP="00EF5DEA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механіко-машинобудівного інституту</w:t>
            </w:r>
          </w:p>
        </w:tc>
        <w:tc>
          <w:tcPr>
            <w:tcW w:w="1556" w:type="dxa"/>
            <w:vAlign w:val="bottom"/>
          </w:tcPr>
          <w:p w:rsidR="00EF5DEA" w:rsidRPr="00673B1B" w:rsidRDefault="00EF5DEA" w:rsidP="00EF5DEA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(Протокол №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DEA" w:rsidRPr="0076440E" w:rsidRDefault="0076440E" w:rsidP="00EF5DEA">
            <w:pPr>
              <w:spacing w:after="12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5" w:type="dxa"/>
            <w:vAlign w:val="bottom"/>
          </w:tcPr>
          <w:p w:rsidR="00EF5DEA" w:rsidRPr="00673B1B" w:rsidRDefault="00EF5DEA" w:rsidP="00EF5DE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3B1B">
              <w:rPr>
                <w:sz w:val="24"/>
                <w:szCs w:val="24"/>
              </w:rPr>
              <w:t>від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DEA" w:rsidRPr="00673B1B" w:rsidRDefault="0076440E" w:rsidP="0076440E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76440E">
              <w:rPr>
                <w:bCs/>
                <w:sz w:val="24"/>
                <w:szCs w:val="24"/>
                <w:lang w:val="en-US"/>
              </w:rPr>
              <w:t>19.11.2021р.</w:t>
            </w:r>
          </w:p>
        </w:tc>
      </w:tr>
    </w:tbl>
    <w:p w:rsidR="00B65B64" w:rsidRDefault="00B65B64" w:rsidP="00B47838">
      <w:pPr>
        <w:spacing w:after="120" w:line="240" w:lineRule="auto"/>
        <w:jc w:val="both"/>
        <w:rPr>
          <w:bCs/>
          <w:sz w:val="24"/>
          <w:szCs w:val="24"/>
          <w:lang w:val="en-US"/>
        </w:rPr>
      </w:pPr>
    </w:p>
    <w:sectPr w:rsidR="00B65B64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DE" w:rsidRDefault="004E00DE" w:rsidP="004E0EDF">
      <w:pPr>
        <w:spacing w:line="240" w:lineRule="auto"/>
      </w:pPr>
      <w:r>
        <w:separator/>
      </w:r>
    </w:p>
  </w:endnote>
  <w:endnote w:type="continuationSeparator" w:id="1">
    <w:p w:rsidR="004E00DE" w:rsidRDefault="004E00D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DE" w:rsidRDefault="004E00DE" w:rsidP="004E0EDF">
      <w:pPr>
        <w:spacing w:line="240" w:lineRule="auto"/>
      </w:pPr>
      <w:r>
        <w:separator/>
      </w:r>
    </w:p>
  </w:footnote>
  <w:footnote w:type="continuationSeparator" w:id="1">
    <w:p w:rsidR="004E00DE" w:rsidRDefault="004E00D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B3"/>
    <w:multiLevelType w:val="hybridMultilevel"/>
    <w:tmpl w:val="C8166722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84E"/>
    <w:multiLevelType w:val="hybridMultilevel"/>
    <w:tmpl w:val="170201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23AA"/>
    <w:multiLevelType w:val="hybridMultilevel"/>
    <w:tmpl w:val="3F0C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274"/>
    <w:multiLevelType w:val="hybridMultilevel"/>
    <w:tmpl w:val="565A2D8C"/>
    <w:lvl w:ilvl="0" w:tplc="2000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BF719E6"/>
    <w:multiLevelType w:val="hybridMultilevel"/>
    <w:tmpl w:val="6D98EF8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51CB0"/>
    <w:multiLevelType w:val="hybridMultilevel"/>
    <w:tmpl w:val="BB6E0838"/>
    <w:lvl w:ilvl="0" w:tplc="74160302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2" w:hanging="360"/>
      </w:pPr>
    </w:lvl>
    <w:lvl w:ilvl="2" w:tplc="2000001B" w:tentative="1">
      <w:start w:val="1"/>
      <w:numFmt w:val="lowerRoman"/>
      <w:lvlText w:val="%3."/>
      <w:lvlJc w:val="right"/>
      <w:pPr>
        <w:ind w:left="2342" w:hanging="180"/>
      </w:pPr>
    </w:lvl>
    <w:lvl w:ilvl="3" w:tplc="2000000F" w:tentative="1">
      <w:start w:val="1"/>
      <w:numFmt w:val="decimal"/>
      <w:lvlText w:val="%4."/>
      <w:lvlJc w:val="left"/>
      <w:pPr>
        <w:ind w:left="3062" w:hanging="360"/>
      </w:pPr>
    </w:lvl>
    <w:lvl w:ilvl="4" w:tplc="20000019" w:tentative="1">
      <w:start w:val="1"/>
      <w:numFmt w:val="lowerLetter"/>
      <w:lvlText w:val="%5."/>
      <w:lvlJc w:val="left"/>
      <w:pPr>
        <w:ind w:left="3782" w:hanging="360"/>
      </w:pPr>
    </w:lvl>
    <w:lvl w:ilvl="5" w:tplc="2000001B" w:tentative="1">
      <w:start w:val="1"/>
      <w:numFmt w:val="lowerRoman"/>
      <w:lvlText w:val="%6."/>
      <w:lvlJc w:val="right"/>
      <w:pPr>
        <w:ind w:left="4502" w:hanging="180"/>
      </w:pPr>
    </w:lvl>
    <w:lvl w:ilvl="6" w:tplc="2000000F" w:tentative="1">
      <w:start w:val="1"/>
      <w:numFmt w:val="decimal"/>
      <w:lvlText w:val="%7."/>
      <w:lvlJc w:val="left"/>
      <w:pPr>
        <w:ind w:left="5222" w:hanging="360"/>
      </w:pPr>
    </w:lvl>
    <w:lvl w:ilvl="7" w:tplc="20000019" w:tentative="1">
      <w:start w:val="1"/>
      <w:numFmt w:val="lowerLetter"/>
      <w:lvlText w:val="%8."/>
      <w:lvlJc w:val="left"/>
      <w:pPr>
        <w:ind w:left="5942" w:hanging="360"/>
      </w:pPr>
    </w:lvl>
    <w:lvl w:ilvl="8" w:tplc="200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2966588D"/>
    <w:multiLevelType w:val="hybridMultilevel"/>
    <w:tmpl w:val="9F724B4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E7D2593"/>
    <w:multiLevelType w:val="hybridMultilevel"/>
    <w:tmpl w:val="69BCB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454A3"/>
    <w:multiLevelType w:val="hybridMultilevel"/>
    <w:tmpl w:val="621E77B4"/>
    <w:lvl w:ilvl="0" w:tplc="D798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A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23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2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29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0A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5D8F"/>
    <w:multiLevelType w:val="hybridMultilevel"/>
    <w:tmpl w:val="E668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C41AF"/>
    <w:multiLevelType w:val="hybridMultilevel"/>
    <w:tmpl w:val="146CCE6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CC19D7"/>
    <w:multiLevelType w:val="hybridMultilevel"/>
    <w:tmpl w:val="05E687B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1139B2"/>
    <w:multiLevelType w:val="hybridMultilevel"/>
    <w:tmpl w:val="5CAC9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6848A0"/>
    <w:multiLevelType w:val="hybridMultilevel"/>
    <w:tmpl w:val="D6389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C77D10"/>
    <w:multiLevelType w:val="hybridMultilevel"/>
    <w:tmpl w:val="32A07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001B"/>
    <w:multiLevelType w:val="hybridMultilevel"/>
    <w:tmpl w:val="6FC8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2554"/>
    <w:multiLevelType w:val="hybridMultilevel"/>
    <w:tmpl w:val="622A42C2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9418D"/>
    <w:multiLevelType w:val="hybridMultilevel"/>
    <w:tmpl w:val="E0EEAF2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D451E"/>
    <w:multiLevelType w:val="hybridMultilevel"/>
    <w:tmpl w:val="9D9025BA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966DD8"/>
    <w:multiLevelType w:val="hybridMultilevel"/>
    <w:tmpl w:val="A738AA28"/>
    <w:lvl w:ilvl="0" w:tplc="2000000F">
      <w:start w:val="1"/>
      <w:numFmt w:val="decimal"/>
      <w:lvlText w:val="%1."/>
      <w:lvlJc w:val="left"/>
      <w:pPr>
        <w:ind w:left="1335" w:hanging="360"/>
      </w:p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6E952B5F"/>
    <w:multiLevelType w:val="hybridMultilevel"/>
    <w:tmpl w:val="37FE7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A4A45"/>
    <w:multiLevelType w:val="hybridMultilevel"/>
    <w:tmpl w:val="AF84E5E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D1F92"/>
    <w:multiLevelType w:val="hybridMultilevel"/>
    <w:tmpl w:val="CE8438D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0E5B"/>
    <w:multiLevelType w:val="hybridMultilevel"/>
    <w:tmpl w:val="FD22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20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9"/>
  </w:num>
  <w:num w:numId="10">
    <w:abstractNumId w:val="29"/>
  </w:num>
  <w:num w:numId="11">
    <w:abstractNumId w:val="29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22"/>
  </w:num>
  <w:num w:numId="17">
    <w:abstractNumId w:val="26"/>
  </w:num>
  <w:num w:numId="18">
    <w:abstractNumId w:val="17"/>
  </w:num>
  <w:num w:numId="19">
    <w:abstractNumId w:val="21"/>
  </w:num>
  <w:num w:numId="20">
    <w:abstractNumId w:val="2"/>
  </w:num>
  <w:num w:numId="21">
    <w:abstractNumId w:val="13"/>
  </w:num>
  <w:num w:numId="22">
    <w:abstractNumId w:val="7"/>
  </w:num>
  <w:num w:numId="23">
    <w:abstractNumId w:val="23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9"/>
  </w:num>
  <w:num w:numId="29">
    <w:abstractNumId w:val="16"/>
  </w:num>
  <w:num w:numId="30">
    <w:abstractNumId w:val="15"/>
  </w:num>
  <w:num w:numId="31">
    <w:abstractNumId w:val="24"/>
  </w:num>
  <w:num w:numId="32">
    <w:abstractNumId w:val="1"/>
  </w:num>
  <w:num w:numId="33">
    <w:abstractNumId w:val="29"/>
    <w:lvlOverride w:ilvl="0">
      <w:startOverride w:val="1"/>
    </w:lvlOverride>
  </w:num>
  <w:num w:numId="34">
    <w:abstractNumId w:val="11"/>
  </w:num>
  <w:num w:numId="35">
    <w:abstractNumId w:val="28"/>
  </w:num>
  <w:num w:numId="36">
    <w:abstractNumId w:val="3"/>
  </w:num>
  <w:num w:numId="37">
    <w:abstractNumId w:val="1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36"/>
    <w:rsid w:val="00007A17"/>
    <w:rsid w:val="000114F2"/>
    <w:rsid w:val="0002131C"/>
    <w:rsid w:val="000234B4"/>
    <w:rsid w:val="000446BF"/>
    <w:rsid w:val="000448C7"/>
    <w:rsid w:val="000471CE"/>
    <w:rsid w:val="00050964"/>
    <w:rsid w:val="00054BD5"/>
    <w:rsid w:val="00056EF9"/>
    <w:rsid w:val="00061723"/>
    <w:rsid w:val="000710BB"/>
    <w:rsid w:val="00087AFC"/>
    <w:rsid w:val="000A37D1"/>
    <w:rsid w:val="000A66FC"/>
    <w:rsid w:val="000C40A0"/>
    <w:rsid w:val="000D1F73"/>
    <w:rsid w:val="000D4FE0"/>
    <w:rsid w:val="000D6776"/>
    <w:rsid w:val="000F01A9"/>
    <w:rsid w:val="00105A05"/>
    <w:rsid w:val="001228C2"/>
    <w:rsid w:val="0013233D"/>
    <w:rsid w:val="00133B16"/>
    <w:rsid w:val="00136709"/>
    <w:rsid w:val="00137C21"/>
    <w:rsid w:val="001435BE"/>
    <w:rsid w:val="00145B11"/>
    <w:rsid w:val="0015428F"/>
    <w:rsid w:val="001633E0"/>
    <w:rsid w:val="00180DB6"/>
    <w:rsid w:val="001943AA"/>
    <w:rsid w:val="001D3F81"/>
    <w:rsid w:val="001D56C1"/>
    <w:rsid w:val="001E1B39"/>
    <w:rsid w:val="001E358C"/>
    <w:rsid w:val="0023244C"/>
    <w:rsid w:val="0023533A"/>
    <w:rsid w:val="0024717A"/>
    <w:rsid w:val="00247600"/>
    <w:rsid w:val="00253BCC"/>
    <w:rsid w:val="00264A6A"/>
    <w:rsid w:val="00270675"/>
    <w:rsid w:val="00275897"/>
    <w:rsid w:val="002B2640"/>
    <w:rsid w:val="002B51AC"/>
    <w:rsid w:val="002D3F40"/>
    <w:rsid w:val="002E2B84"/>
    <w:rsid w:val="002F5816"/>
    <w:rsid w:val="002F6A0E"/>
    <w:rsid w:val="00304038"/>
    <w:rsid w:val="00306C33"/>
    <w:rsid w:val="00311B9D"/>
    <w:rsid w:val="0031486A"/>
    <w:rsid w:val="00320114"/>
    <w:rsid w:val="003548BC"/>
    <w:rsid w:val="00360D8F"/>
    <w:rsid w:val="00375945"/>
    <w:rsid w:val="003805E9"/>
    <w:rsid w:val="003830E6"/>
    <w:rsid w:val="00384B50"/>
    <w:rsid w:val="00386A41"/>
    <w:rsid w:val="0038721A"/>
    <w:rsid w:val="003B3B0B"/>
    <w:rsid w:val="003C1370"/>
    <w:rsid w:val="003C70D8"/>
    <w:rsid w:val="003D35CF"/>
    <w:rsid w:val="003D36A5"/>
    <w:rsid w:val="003F0A41"/>
    <w:rsid w:val="003F43B6"/>
    <w:rsid w:val="004213CE"/>
    <w:rsid w:val="004442EE"/>
    <w:rsid w:val="00456F57"/>
    <w:rsid w:val="0046632F"/>
    <w:rsid w:val="00475972"/>
    <w:rsid w:val="004922D6"/>
    <w:rsid w:val="00494B8C"/>
    <w:rsid w:val="0049639C"/>
    <w:rsid w:val="004A135D"/>
    <w:rsid w:val="004A6336"/>
    <w:rsid w:val="004C1B6D"/>
    <w:rsid w:val="004C57E2"/>
    <w:rsid w:val="004D1575"/>
    <w:rsid w:val="004E00DE"/>
    <w:rsid w:val="004E0EDF"/>
    <w:rsid w:val="004E1683"/>
    <w:rsid w:val="004F0590"/>
    <w:rsid w:val="004F1EED"/>
    <w:rsid w:val="004F6918"/>
    <w:rsid w:val="005061C2"/>
    <w:rsid w:val="005156D3"/>
    <w:rsid w:val="005251A5"/>
    <w:rsid w:val="0053021E"/>
    <w:rsid w:val="00530BFF"/>
    <w:rsid w:val="0053142F"/>
    <w:rsid w:val="0053349D"/>
    <w:rsid w:val="005413FF"/>
    <w:rsid w:val="00556E26"/>
    <w:rsid w:val="0057048E"/>
    <w:rsid w:val="0059130D"/>
    <w:rsid w:val="00592A53"/>
    <w:rsid w:val="005A192B"/>
    <w:rsid w:val="005A3913"/>
    <w:rsid w:val="005A76B5"/>
    <w:rsid w:val="005B5553"/>
    <w:rsid w:val="005C3046"/>
    <w:rsid w:val="005C6EAE"/>
    <w:rsid w:val="005D07CE"/>
    <w:rsid w:val="005D764D"/>
    <w:rsid w:val="005E7138"/>
    <w:rsid w:val="005F4692"/>
    <w:rsid w:val="005F782D"/>
    <w:rsid w:val="006179FF"/>
    <w:rsid w:val="006221C0"/>
    <w:rsid w:val="00673B1B"/>
    <w:rsid w:val="006757B0"/>
    <w:rsid w:val="006C01D3"/>
    <w:rsid w:val="006C3D6B"/>
    <w:rsid w:val="006C6FDD"/>
    <w:rsid w:val="006E1FAA"/>
    <w:rsid w:val="006E65B0"/>
    <w:rsid w:val="006E6A20"/>
    <w:rsid w:val="006F13F8"/>
    <w:rsid w:val="006F4C75"/>
    <w:rsid w:val="006F5848"/>
    <w:rsid w:val="006F5C29"/>
    <w:rsid w:val="00704167"/>
    <w:rsid w:val="007053C4"/>
    <w:rsid w:val="0070598F"/>
    <w:rsid w:val="00714AB2"/>
    <w:rsid w:val="007244E1"/>
    <w:rsid w:val="00737B73"/>
    <w:rsid w:val="00740C79"/>
    <w:rsid w:val="0076440E"/>
    <w:rsid w:val="00773010"/>
    <w:rsid w:val="00774787"/>
    <w:rsid w:val="007754FB"/>
    <w:rsid w:val="0077700A"/>
    <w:rsid w:val="00791855"/>
    <w:rsid w:val="007A56B1"/>
    <w:rsid w:val="007B0E3C"/>
    <w:rsid w:val="007C1553"/>
    <w:rsid w:val="007C2CCC"/>
    <w:rsid w:val="007C4875"/>
    <w:rsid w:val="007D5742"/>
    <w:rsid w:val="007E3190"/>
    <w:rsid w:val="007E7F74"/>
    <w:rsid w:val="007F0811"/>
    <w:rsid w:val="007F7C45"/>
    <w:rsid w:val="0081066E"/>
    <w:rsid w:val="00832CCE"/>
    <w:rsid w:val="00834100"/>
    <w:rsid w:val="00835F5E"/>
    <w:rsid w:val="00836AE4"/>
    <w:rsid w:val="008617E1"/>
    <w:rsid w:val="00866170"/>
    <w:rsid w:val="008723D3"/>
    <w:rsid w:val="00880FD0"/>
    <w:rsid w:val="00894491"/>
    <w:rsid w:val="008959F7"/>
    <w:rsid w:val="008A03A1"/>
    <w:rsid w:val="008A4024"/>
    <w:rsid w:val="008B16FE"/>
    <w:rsid w:val="008B386E"/>
    <w:rsid w:val="008C194F"/>
    <w:rsid w:val="008C4369"/>
    <w:rsid w:val="008C5E2C"/>
    <w:rsid w:val="008D0D95"/>
    <w:rsid w:val="008D1B2D"/>
    <w:rsid w:val="00912EF4"/>
    <w:rsid w:val="0091498D"/>
    <w:rsid w:val="0094129E"/>
    <w:rsid w:val="00941384"/>
    <w:rsid w:val="009515B7"/>
    <w:rsid w:val="009578AF"/>
    <w:rsid w:val="00957F5A"/>
    <w:rsid w:val="00962C2E"/>
    <w:rsid w:val="00966F93"/>
    <w:rsid w:val="00977150"/>
    <w:rsid w:val="00982823"/>
    <w:rsid w:val="009B02D1"/>
    <w:rsid w:val="009B2DDB"/>
    <w:rsid w:val="009D758B"/>
    <w:rsid w:val="009E31EA"/>
    <w:rsid w:val="009E4EEC"/>
    <w:rsid w:val="009F4887"/>
    <w:rsid w:val="009F5830"/>
    <w:rsid w:val="009F69B9"/>
    <w:rsid w:val="009F6D81"/>
    <w:rsid w:val="009F751E"/>
    <w:rsid w:val="00A1798C"/>
    <w:rsid w:val="00A2464E"/>
    <w:rsid w:val="00A2798C"/>
    <w:rsid w:val="00A3074C"/>
    <w:rsid w:val="00A3129B"/>
    <w:rsid w:val="00A457A7"/>
    <w:rsid w:val="00A4654C"/>
    <w:rsid w:val="00A7418A"/>
    <w:rsid w:val="00A767E0"/>
    <w:rsid w:val="00A84FA0"/>
    <w:rsid w:val="00A90398"/>
    <w:rsid w:val="00AA2275"/>
    <w:rsid w:val="00AA3CD5"/>
    <w:rsid w:val="00AA6B23"/>
    <w:rsid w:val="00AB05C9"/>
    <w:rsid w:val="00AB6360"/>
    <w:rsid w:val="00AD0A98"/>
    <w:rsid w:val="00AD5593"/>
    <w:rsid w:val="00AE41A6"/>
    <w:rsid w:val="00B03F81"/>
    <w:rsid w:val="00B13E26"/>
    <w:rsid w:val="00B20824"/>
    <w:rsid w:val="00B37BEA"/>
    <w:rsid w:val="00B40317"/>
    <w:rsid w:val="00B47838"/>
    <w:rsid w:val="00B65B64"/>
    <w:rsid w:val="00B73A2A"/>
    <w:rsid w:val="00B74115"/>
    <w:rsid w:val="00B968A2"/>
    <w:rsid w:val="00BA4D57"/>
    <w:rsid w:val="00BA590A"/>
    <w:rsid w:val="00BC6039"/>
    <w:rsid w:val="00BC7BF2"/>
    <w:rsid w:val="00BD1DCC"/>
    <w:rsid w:val="00BD39BB"/>
    <w:rsid w:val="00C126FC"/>
    <w:rsid w:val="00C301EF"/>
    <w:rsid w:val="00C32BA6"/>
    <w:rsid w:val="00C3783B"/>
    <w:rsid w:val="00C42A21"/>
    <w:rsid w:val="00C55C12"/>
    <w:rsid w:val="00C65224"/>
    <w:rsid w:val="00C7061B"/>
    <w:rsid w:val="00C71EB0"/>
    <w:rsid w:val="00CA338A"/>
    <w:rsid w:val="00CD1676"/>
    <w:rsid w:val="00CD2549"/>
    <w:rsid w:val="00CD4EFD"/>
    <w:rsid w:val="00CF077D"/>
    <w:rsid w:val="00CF7F0F"/>
    <w:rsid w:val="00D05879"/>
    <w:rsid w:val="00D07E92"/>
    <w:rsid w:val="00D101E3"/>
    <w:rsid w:val="00D13FFF"/>
    <w:rsid w:val="00D20AED"/>
    <w:rsid w:val="00D20FAB"/>
    <w:rsid w:val="00D2172D"/>
    <w:rsid w:val="00D23028"/>
    <w:rsid w:val="00D33941"/>
    <w:rsid w:val="00D34B6C"/>
    <w:rsid w:val="00D36155"/>
    <w:rsid w:val="00D525C0"/>
    <w:rsid w:val="00D72E73"/>
    <w:rsid w:val="00D7610B"/>
    <w:rsid w:val="00D76177"/>
    <w:rsid w:val="00D80CCF"/>
    <w:rsid w:val="00D82DA7"/>
    <w:rsid w:val="00D91CF7"/>
    <w:rsid w:val="00D92509"/>
    <w:rsid w:val="00DD1AA0"/>
    <w:rsid w:val="00DD1BC0"/>
    <w:rsid w:val="00E0088D"/>
    <w:rsid w:val="00E00A23"/>
    <w:rsid w:val="00E06AC5"/>
    <w:rsid w:val="00E169E2"/>
    <w:rsid w:val="00E17713"/>
    <w:rsid w:val="00E50B76"/>
    <w:rsid w:val="00E60B45"/>
    <w:rsid w:val="00E64AE1"/>
    <w:rsid w:val="00E73D56"/>
    <w:rsid w:val="00E742AC"/>
    <w:rsid w:val="00E84D46"/>
    <w:rsid w:val="00E97D95"/>
    <w:rsid w:val="00EA0EB9"/>
    <w:rsid w:val="00EA641E"/>
    <w:rsid w:val="00EB2A3D"/>
    <w:rsid w:val="00EB4F56"/>
    <w:rsid w:val="00EC3B92"/>
    <w:rsid w:val="00EF5DEA"/>
    <w:rsid w:val="00F15453"/>
    <w:rsid w:val="00F162DC"/>
    <w:rsid w:val="00F25DB2"/>
    <w:rsid w:val="00F4086F"/>
    <w:rsid w:val="00F40F74"/>
    <w:rsid w:val="00F51B26"/>
    <w:rsid w:val="00F51D64"/>
    <w:rsid w:val="00F677B9"/>
    <w:rsid w:val="00F71B5B"/>
    <w:rsid w:val="00F77E2B"/>
    <w:rsid w:val="00F86C6F"/>
    <w:rsid w:val="00F876A3"/>
    <w:rsid w:val="00F908AD"/>
    <w:rsid w:val="00F94064"/>
    <w:rsid w:val="00F95D78"/>
    <w:rsid w:val="00FA37EA"/>
    <w:rsid w:val="00FB072F"/>
    <w:rsid w:val="00FC67CD"/>
    <w:rsid w:val="00FD1ACF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я-сітка 2 –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8B386E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5A391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5A3913"/>
    <w:rPr>
      <w:sz w:val="24"/>
      <w:szCs w:val="24"/>
      <w:lang w:val="uk-UA"/>
    </w:rPr>
  </w:style>
  <w:style w:type="paragraph" w:styleId="af1">
    <w:name w:val="Body Text Indent"/>
    <w:basedOn w:val="a"/>
    <w:link w:val="af2"/>
    <w:semiHidden/>
    <w:unhideWhenUsed/>
    <w:rsid w:val="005A391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5A3913"/>
    <w:rPr>
      <w:rFonts w:eastAsiaTheme="minorHAnsi"/>
      <w:sz w:val="28"/>
      <w:szCs w:val="28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5A391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A3913"/>
    <w:rPr>
      <w:sz w:val="16"/>
      <w:szCs w:val="16"/>
      <w:lang w:val="uk-UA"/>
    </w:rPr>
  </w:style>
  <w:style w:type="paragraph" w:styleId="af3">
    <w:name w:val="footer"/>
    <w:basedOn w:val="a"/>
    <w:link w:val="af4"/>
    <w:rsid w:val="005A3913"/>
    <w:pPr>
      <w:tabs>
        <w:tab w:val="center" w:pos="4677"/>
        <w:tab w:val="right" w:pos="9355"/>
      </w:tabs>
      <w:spacing w:line="240" w:lineRule="auto"/>
    </w:pPr>
    <w:rPr>
      <w:rFonts w:eastAsia="Times New Roman"/>
      <w:noProof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5A3913"/>
    <w:rPr>
      <w:noProof/>
      <w:sz w:val="24"/>
      <w:szCs w:val="24"/>
      <w:lang w:val="uk-UA"/>
    </w:rPr>
  </w:style>
  <w:style w:type="paragraph" w:styleId="af5">
    <w:name w:val="Normal (Web)"/>
    <w:basedOn w:val="a"/>
    <w:uiPriority w:val="99"/>
    <w:semiHidden/>
    <w:unhideWhenUsed/>
    <w:rsid w:val="00D761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01">
    <w:name w:val="fontstyle01"/>
    <w:basedOn w:val="a1"/>
    <w:rsid w:val="008661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1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28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evin350@gmail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m.kiev.ua/st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devin@is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3178C-F557-4CEA-81F5-1F48AF7F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LDevin</cp:lastModifiedBy>
  <cp:revision>74</cp:revision>
  <cp:lastPrinted>2020-09-07T13:50:00Z</cp:lastPrinted>
  <dcterms:created xsi:type="dcterms:W3CDTF">2021-08-11T06:34:00Z</dcterms:created>
  <dcterms:modified xsi:type="dcterms:W3CDTF">2022-01-25T10:39:00Z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